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A4" w:rsidRPr="004970D9" w:rsidRDefault="006E4437" w:rsidP="006E4437">
      <w:pPr>
        <w:jc w:val="center"/>
        <w:rPr>
          <w:rFonts w:ascii="Arial" w:hAnsi="Arial" w:cs="Arial"/>
          <w:b/>
          <w:lang w:val="ro-RO"/>
        </w:rPr>
      </w:pPr>
      <w:r w:rsidRPr="004970D9">
        <w:rPr>
          <w:rFonts w:ascii="Arial" w:hAnsi="Arial" w:cs="Arial"/>
          <w:b/>
          <w:lang w:val="ro-RO"/>
        </w:rPr>
        <w:t>Tabel meserii persoane cu dizabilități de vedere</w:t>
      </w:r>
    </w:p>
    <w:p w:rsidR="006E4437" w:rsidRPr="006E4437" w:rsidRDefault="006E4437" w:rsidP="006E4437">
      <w:pPr>
        <w:jc w:val="both"/>
        <w:rPr>
          <w:rFonts w:ascii="Arial" w:eastAsia="Times New Roman" w:hAnsi="Arial" w:cs="Arial"/>
        </w:rPr>
      </w:pPr>
      <w:r w:rsidRPr="006E4437">
        <w:rPr>
          <w:rFonts w:ascii="Arial" w:hAnsi="Arial" w:cs="Arial"/>
          <w:lang w:val="ro-RO"/>
        </w:rPr>
        <w:t>Tabelul a fost întocmit pe baza Clasificării Ocupațiilor din România, informațiilor ofer</w:t>
      </w:r>
      <w:r w:rsidR="004970D9">
        <w:rPr>
          <w:rFonts w:ascii="Arial" w:hAnsi="Arial" w:cs="Arial"/>
          <w:lang w:val="ro-RO"/>
        </w:rPr>
        <w:t>it</w:t>
      </w:r>
      <w:r w:rsidRPr="006E4437">
        <w:rPr>
          <w:rFonts w:ascii="Arial" w:hAnsi="Arial" w:cs="Arial"/>
          <w:lang w:val="ro-RO"/>
        </w:rPr>
        <w:t xml:space="preserve">e de </w:t>
      </w:r>
      <w:proofErr w:type="spellStart"/>
      <w:r w:rsidRPr="006E4437">
        <w:rPr>
          <w:rFonts w:ascii="Arial" w:eastAsia="Times New Roman" w:hAnsi="Arial" w:cs="Arial"/>
        </w:rPr>
        <w:t>Centrul</w:t>
      </w:r>
      <w:proofErr w:type="spellEnd"/>
      <w:r w:rsidRPr="006E4437">
        <w:rPr>
          <w:rFonts w:ascii="Arial" w:eastAsia="Times New Roman" w:hAnsi="Arial" w:cs="Arial"/>
        </w:rPr>
        <w:t xml:space="preserve"> de </w:t>
      </w:r>
      <w:proofErr w:type="spellStart"/>
      <w:r w:rsidRPr="006E4437">
        <w:rPr>
          <w:rFonts w:ascii="Arial" w:eastAsia="Times New Roman" w:hAnsi="Arial" w:cs="Arial"/>
        </w:rPr>
        <w:t>Informare</w:t>
      </w:r>
      <w:proofErr w:type="spellEnd"/>
      <w:r w:rsidRPr="006E4437">
        <w:rPr>
          <w:rFonts w:ascii="Arial" w:eastAsia="Times New Roman" w:hAnsi="Arial" w:cs="Arial"/>
        </w:rPr>
        <w:t xml:space="preserve"> </w:t>
      </w:r>
      <w:proofErr w:type="spellStart"/>
      <w:r w:rsidR="004970D9">
        <w:rPr>
          <w:rFonts w:ascii="Arial" w:eastAsia="Times New Roman" w:hAnsi="Arial" w:cs="Arial"/>
        </w:rPr>
        <w:t>ș</w:t>
      </w:r>
      <w:r w:rsidRPr="006E4437">
        <w:rPr>
          <w:rFonts w:ascii="Arial" w:eastAsia="Times New Roman" w:hAnsi="Arial" w:cs="Arial"/>
        </w:rPr>
        <w:t>i</w:t>
      </w:r>
      <w:proofErr w:type="spellEnd"/>
      <w:r w:rsidRPr="006E4437">
        <w:rPr>
          <w:rFonts w:ascii="Arial" w:eastAsia="Times New Roman" w:hAnsi="Arial" w:cs="Arial"/>
        </w:rPr>
        <w:t xml:space="preserve"> </w:t>
      </w:r>
      <w:proofErr w:type="spellStart"/>
      <w:r w:rsidRPr="006E4437">
        <w:rPr>
          <w:rFonts w:ascii="Arial" w:eastAsia="Times New Roman" w:hAnsi="Arial" w:cs="Arial"/>
        </w:rPr>
        <w:t>Consiliere</w:t>
      </w:r>
      <w:proofErr w:type="spellEnd"/>
      <w:r w:rsidRPr="006E4437">
        <w:rPr>
          <w:rFonts w:ascii="Arial" w:eastAsia="Times New Roman" w:hAnsi="Arial" w:cs="Arial"/>
        </w:rPr>
        <w:t xml:space="preserve"> a </w:t>
      </w:r>
      <w:proofErr w:type="spellStart"/>
      <w:r w:rsidRPr="006E4437">
        <w:rPr>
          <w:rFonts w:ascii="Arial" w:eastAsia="Times New Roman" w:hAnsi="Arial" w:cs="Arial"/>
        </w:rPr>
        <w:t>Persoanelor</w:t>
      </w:r>
      <w:proofErr w:type="spellEnd"/>
      <w:r w:rsidRPr="006E4437">
        <w:rPr>
          <w:rFonts w:ascii="Arial" w:eastAsia="Times New Roman" w:hAnsi="Arial" w:cs="Arial"/>
        </w:rPr>
        <w:t xml:space="preserve"> cu </w:t>
      </w:r>
      <w:proofErr w:type="spellStart"/>
      <w:r w:rsidR="004970D9">
        <w:rPr>
          <w:rFonts w:ascii="Arial" w:eastAsia="Times New Roman" w:hAnsi="Arial" w:cs="Arial"/>
        </w:rPr>
        <w:t>Dizabilităț</w:t>
      </w:r>
      <w:r w:rsidRPr="006E4437">
        <w:rPr>
          <w:rFonts w:ascii="Arial" w:eastAsia="Times New Roman" w:hAnsi="Arial" w:cs="Arial"/>
        </w:rPr>
        <w:t>i</w:t>
      </w:r>
      <w:proofErr w:type="spellEnd"/>
      <w:r w:rsidR="004970D9">
        <w:rPr>
          <w:rFonts w:ascii="Arial" w:eastAsia="Times New Roman" w:hAnsi="Arial" w:cs="Arial"/>
        </w:rPr>
        <w:t xml:space="preserve">, din </w:t>
      </w:r>
      <w:proofErr w:type="spellStart"/>
      <w:r w:rsidR="004970D9">
        <w:rPr>
          <w:rFonts w:ascii="Arial" w:eastAsia="Times New Roman" w:hAnsi="Arial" w:cs="Arial"/>
        </w:rPr>
        <w:t>cadrul</w:t>
      </w:r>
      <w:proofErr w:type="spellEnd"/>
      <w:r w:rsidR="004970D9">
        <w:rPr>
          <w:rFonts w:ascii="Arial" w:eastAsia="Times New Roman" w:hAnsi="Arial" w:cs="Arial"/>
        </w:rPr>
        <w:t xml:space="preserve"> </w:t>
      </w:r>
      <w:proofErr w:type="spellStart"/>
      <w:r w:rsidR="004970D9">
        <w:rPr>
          <w:rFonts w:ascii="Arial" w:eastAsia="Times New Roman" w:hAnsi="Arial" w:cs="Arial"/>
        </w:rPr>
        <w:t>Agenției</w:t>
      </w:r>
      <w:proofErr w:type="spellEnd"/>
      <w:r w:rsidR="004970D9">
        <w:rPr>
          <w:rFonts w:ascii="Arial" w:eastAsia="Times New Roman" w:hAnsi="Arial" w:cs="Arial"/>
        </w:rPr>
        <w:t xml:space="preserve"> </w:t>
      </w:r>
      <w:proofErr w:type="spellStart"/>
      <w:r w:rsidR="004970D9">
        <w:rPr>
          <w:rFonts w:ascii="Arial" w:eastAsia="Times New Roman" w:hAnsi="Arial" w:cs="Arial"/>
        </w:rPr>
        <w:t>Județene</w:t>
      </w:r>
      <w:proofErr w:type="spellEnd"/>
      <w:r w:rsidR="004970D9">
        <w:rPr>
          <w:rFonts w:ascii="Arial" w:eastAsia="Times New Roman" w:hAnsi="Arial" w:cs="Arial"/>
        </w:rPr>
        <w:t xml:space="preserve"> de </w:t>
      </w:r>
      <w:proofErr w:type="spellStart"/>
      <w:r w:rsidR="004970D9">
        <w:rPr>
          <w:rFonts w:ascii="Arial" w:eastAsia="Times New Roman" w:hAnsi="Arial" w:cs="Arial"/>
        </w:rPr>
        <w:t>Ocupare</w:t>
      </w:r>
      <w:proofErr w:type="spellEnd"/>
      <w:r w:rsidR="004970D9">
        <w:rPr>
          <w:rFonts w:ascii="Arial" w:eastAsia="Times New Roman" w:hAnsi="Arial" w:cs="Arial"/>
        </w:rPr>
        <w:t xml:space="preserve"> a </w:t>
      </w:r>
      <w:proofErr w:type="spellStart"/>
      <w:r w:rsidR="004970D9">
        <w:rPr>
          <w:rFonts w:ascii="Arial" w:eastAsia="Times New Roman" w:hAnsi="Arial" w:cs="Arial"/>
        </w:rPr>
        <w:t>Forței</w:t>
      </w:r>
      <w:proofErr w:type="spellEnd"/>
      <w:r w:rsidR="004970D9">
        <w:rPr>
          <w:rFonts w:ascii="Arial" w:eastAsia="Times New Roman" w:hAnsi="Arial" w:cs="Arial"/>
        </w:rPr>
        <w:t xml:space="preserve"> de </w:t>
      </w:r>
      <w:proofErr w:type="spellStart"/>
      <w:r w:rsidR="004970D9">
        <w:rPr>
          <w:rFonts w:ascii="Arial" w:eastAsia="Times New Roman" w:hAnsi="Arial" w:cs="Arial"/>
        </w:rPr>
        <w:t>Muncă</w:t>
      </w:r>
      <w:proofErr w:type="spellEnd"/>
      <w:r w:rsidR="004970D9">
        <w:rPr>
          <w:rFonts w:ascii="Arial" w:eastAsia="Times New Roman" w:hAnsi="Arial" w:cs="Arial"/>
        </w:rPr>
        <w:t xml:space="preserve"> </w:t>
      </w:r>
      <w:proofErr w:type="spellStart"/>
      <w:r w:rsidR="004970D9">
        <w:rPr>
          <w:rFonts w:ascii="Arial" w:eastAsia="Times New Roman" w:hAnsi="Arial" w:cs="Arial"/>
        </w:rPr>
        <w:t>Timiș</w:t>
      </w:r>
      <w:proofErr w:type="spellEnd"/>
      <w:r w:rsidR="004970D9">
        <w:rPr>
          <w:rFonts w:ascii="Arial" w:eastAsia="Times New Roman" w:hAnsi="Arial" w:cs="Arial"/>
        </w:rPr>
        <w:t xml:space="preserve">, </w:t>
      </w:r>
      <w:proofErr w:type="spellStart"/>
      <w:r w:rsidR="004970D9">
        <w:rPr>
          <w:rFonts w:ascii="Arial" w:eastAsia="Times New Roman" w:hAnsi="Arial" w:cs="Arial"/>
        </w:rPr>
        <w:t>și</w:t>
      </w:r>
      <w:proofErr w:type="spellEnd"/>
      <w:r w:rsidR="004970D9">
        <w:rPr>
          <w:rFonts w:ascii="Arial" w:eastAsia="Times New Roman" w:hAnsi="Arial" w:cs="Arial"/>
        </w:rPr>
        <w:t xml:space="preserve"> European Blind Union </w:t>
      </w:r>
      <w:proofErr w:type="spellStart"/>
      <w:r w:rsidR="004970D9">
        <w:rPr>
          <w:rFonts w:ascii="Arial" w:eastAsia="Times New Roman" w:hAnsi="Arial" w:cs="Arial"/>
        </w:rPr>
        <w:t>pe</w:t>
      </w:r>
      <w:proofErr w:type="spellEnd"/>
      <w:r w:rsidR="004970D9">
        <w:rPr>
          <w:rFonts w:ascii="Arial" w:eastAsia="Times New Roman" w:hAnsi="Arial" w:cs="Arial"/>
        </w:rPr>
        <w:t xml:space="preserve"> site-</w:t>
      </w:r>
      <w:proofErr w:type="spellStart"/>
      <w:r w:rsidR="004970D9">
        <w:rPr>
          <w:rFonts w:ascii="Arial" w:eastAsia="Times New Roman" w:hAnsi="Arial" w:cs="Arial"/>
        </w:rPr>
        <w:t>ul</w:t>
      </w:r>
      <w:proofErr w:type="spellEnd"/>
      <w:r w:rsidR="004970D9">
        <w:rPr>
          <w:rFonts w:ascii="Arial" w:eastAsia="Times New Roman" w:hAnsi="Arial" w:cs="Arial"/>
        </w:rPr>
        <w:t xml:space="preserve"> www.euroblind.org</w:t>
      </w:r>
    </w:p>
    <w:p w:rsidR="006E4437" w:rsidRPr="006E4437" w:rsidRDefault="006E4437" w:rsidP="006E4437">
      <w:pPr>
        <w:jc w:val="both"/>
        <w:rPr>
          <w:rFonts w:ascii="Arial" w:hAnsi="Arial" w:cs="Arial"/>
          <w:lang w:val="ro-RO"/>
        </w:rPr>
      </w:pPr>
    </w:p>
    <w:tbl>
      <w:tblPr>
        <w:tblStyle w:val="LightList-Accent2"/>
        <w:tblW w:w="13248" w:type="dxa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/>
      </w:tblPr>
      <w:tblGrid>
        <w:gridCol w:w="605"/>
        <w:gridCol w:w="2388"/>
        <w:gridCol w:w="4138"/>
        <w:gridCol w:w="6117"/>
      </w:tblGrid>
      <w:tr w:rsidR="006E4437" w:rsidRPr="002366B6" w:rsidTr="00176341">
        <w:trPr>
          <w:cnfStyle w:val="100000000000"/>
        </w:trPr>
        <w:tc>
          <w:tcPr>
            <w:cnfStyle w:val="001000000000"/>
            <w:tcW w:w="605" w:type="dxa"/>
            <w:shd w:val="clear" w:color="auto" w:fill="C00000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</w:rPr>
            </w:pPr>
            <w:r w:rsidRPr="002366B6">
              <w:rPr>
                <w:rFonts w:ascii="Arial" w:hAnsi="Arial" w:cs="Arial"/>
              </w:rPr>
              <w:t>Nr.</w:t>
            </w:r>
          </w:p>
        </w:tc>
        <w:tc>
          <w:tcPr>
            <w:tcW w:w="2388" w:type="dxa"/>
            <w:shd w:val="clear" w:color="auto" w:fill="C00000"/>
          </w:tcPr>
          <w:p w:rsidR="006E4437" w:rsidRPr="002366B6" w:rsidRDefault="006E4437" w:rsidP="00176341">
            <w:pPr>
              <w:jc w:val="both"/>
              <w:cnfStyle w:val="1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Domeniu</w:t>
            </w:r>
            <w:proofErr w:type="spellEnd"/>
          </w:p>
          <w:p w:rsidR="006E4437" w:rsidRPr="002366B6" w:rsidRDefault="006E4437" w:rsidP="00176341">
            <w:pPr>
              <w:jc w:val="both"/>
              <w:cnfStyle w:val="100000000000"/>
              <w:rPr>
                <w:rFonts w:ascii="Arial" w:hAnsi="Arial" w:cs="Arial"/>
              </w:rPr>
            </w:pPr>
          </w:p>
        </w:tc>
        <w:tc>
          <w:tcPr>
            <w:tcW w:w="4138" w:type="dxa"/>
            <w:shd w:val="clear" w:color="auto" w:fill="C00000"/>
          </w:tcPr>
          <w:p w:rsidR="006E4437" w:rsidRPr="002366B6" w:rsidRDefault="006E4437" w:rsidP="00176341">
            <w:pPr>
              <w:jc w:val="both"/>
              <w:cnfStyle w:val="1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Denumire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meserie</w:t>
            </w:r>
            <w:proofErr w:type="spellEnd"/>
          </w:p>
        </w:tc>
        <w:tc>
          <w:tcPr>
            <w:tcW w:w="6117" w:type="dxa"/>
            <w:shd w:val="clear" w:color="auto" w:fill="C00000"/>
          </w:tcPr>
          <w:p w:rsidR="006E4437" w:rsidRPr="002366B6" w:rsidRDefault="006E4437" w:rsidP="00176341">
            <w:pPr>
              <w:jc w:val="both"/>
              <w:cnfStyle w:val="100000000000"/>
              <w:rPr>
                <w:rFonts w:ascii="Arial" w:hAnsi="Arial" w:cs="Arial"/>
                <w:lang w:val="ro-RO"/>
              </w:rPr>
            </w:pPr>
            <w:proofErr w:type="spellStart"/>
            <w:r w:rsidRPr="002366B6">
              <w:rPr>
                <w:rFonts w:ascii="Arial" w:hAnsi="Arial" w:cs="Arial"/>
              </w:rPr>
              <w:t>Explica</w:t>
            </w:r>
            <w:proofErr w:type="spellEnd"/>
            <w:r w:rsidRPr="002366B6">
              <w:rPr>
                <w:rFonts w:ascii="Arial" w:hAnsi="Arial" w:cs="Arial"/>
                <w:lang w:val="ro-RO"/>
              </w:rPr>
              <w:t>ții</w:t>
            </w: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Vânzări</w:t>
            </w:r>
            <w:proofErr w:type="spellEnd"/>
          </w:p>
        </w:tc>
        <w:tc>
          <w:tcPr>
            <w:tcW w:w="4138" w:type="dxa"/>
          </w:tcPr>
          <w:p w:rsidR="006E4437" w:rsidRPr="00546EA1" w:rsidRDefault="006E4437" w:rsidP="00176341">
            <w:pPr>
              <w:pStyle w:val="ListParagraph"/>
              <w:numPr>
                <w:ilvl w:val="1"/>
                <w:numId w:val="3"/>
              </w:num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546EA1">
              <w:rPr>
                <w:rFonts w:ascii="Arial" w:hAnsi="Arial" w:cs="Arial"/>
                <w:bCs/>
              </w:rPr>
              <w:t>Prezentator</w:t>
            </w:r>
            <w:proofErr w:type="spellEnd"/>
            <w:r w:rsidRPr="00546EA1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546EA1">
              <w:rPr>
                <w:rFonts w:ascii="Arial" w:hAnsi="Arial" w:cs="Arial"/>
                <w:bCs/>
              </w:rPr>
              <w:t>produse</w:t>
            </w:r>
            <w:proofErr w:type="spellEnd"/>
            <w:r w:rsidRPr="00546EA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Recomanda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prin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demonstratii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produse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2366B6">
              <w:rPr>
                <w:rFonts w:ascii="Arial" w:hAnsi="Arial" w:cs="Arial"/>
                <w:bCs/>
              </w:rPr>
              <w:t>marfurile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) in </w:t>
            </w:r>
            <w:proofErr w:type="spellStart"/>
            <w:r w:rsidRPr="002366B6">
              <w:rPr>
                <w:rFonts w:ascii="Arial" w:hAnsi="Arial" w:cs="Arial"/>
                <w:bCs/>
              </w:rPr>
              <w:t>spatii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comerciale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expozitii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locuinte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private.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546EA1" w:rsidRDefault="006E4437" w:rsidP="00176341">
            <w:pPr>
              <w:pStyle w:val="ListParagraph"/>
              <w:numPr>
                <w:ilvl w:val="1"/>
                <w:numId w:val="3"/>
              </w:num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546EA1">
              <w:rPr>
                <w:rFonts w:ascii="Arial" w:hAnsi="Arial" w:cs="Arial"/>
                <w:bCs/>
              </w:rPr>
              <w:t>Vanzator</w:t>
            </w:r>
            <w:proofErr w:type="spellEnd"/>
            <w:r w:rsidRPr="00546EA1">
              <w:rPr>
                <w:rFonts w:ascii="Arial" w:hAnsi="Arial" w:cs="Arial"/>
                <w:bCs/>
              </w:rPr>
              <w:t xml:space="preserve"> in case de </w:t>
            </w:r>
            <w:proofErr w:type="spellStart"/>
            <w:r w:rsidRPr="00546EA1">
              <w:rPr>
                <w:rFonts w:ascii="Arial" w:hAnsi="Arial" w:cs="Arial"/>
                <w:bCs/>
              </w:rPr>
              <w:t>comenzi</w:t>
            </w:r>
            <w:proofErr w:type="spellEnd"/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Contacteaza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clientii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existenti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cei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potentiali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utilizand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telefonul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alte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mijloace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comunicatii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electronice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bCs/>
              </w:rPr>
              <w:t>promova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bunuri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servicii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obtinerea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vanzari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stabilirea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vizite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vanzari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  <w:bCs/>
              </w:rPr>
              <w:t>Acestia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pot </w:t>
            </w:r>
            <w:proofErr w:type="spellStart"/>
            <w:r w:rsidRPr="002366B6">
              <w:rPr>
                <w:rFonts w:ascii="Arial" w:hAnsi="Arial" w:cs="Arial"/>
                <w:bCs/>
              </w:rPr>
              <w:t>contacta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un client </w:t>
            </w:r>
            <w:proofErr w:type="spellStart"/>
            <w:r w:rsidRPr="002366B6">
              <w:rPr>
                <w:rFonts w:ascii="Arial" w:hAnsi="Arial" w:cs="Arial"/>
                <w:bCs/>
              </w:rPr>
              <w:t>dintr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-un </w:t>
            </w:r>
            <w:proofErr w:type="spellStart"/>
            <w:r w:rsidRPr="002366B6">
              <w:rPr>
                <w:rFonts w:ascii="Arial" w:hAnsi="Arial" w:cs="Arial"/>
                <w:bCs/>
              </w:rPr>
              <w:t>centru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comanda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prin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telefon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din </w:t>
            </w:r>
            <w:proofErr w:type="spellStart"/>
            <w:r w:rsidRPr="002366B6">
              <w:rPr>
                <w:rFonts w:ascii="Arial" w:hAnsi="Arial" w:cs="Arial"/>
                <w:bCs/>
              </w:rPr>
              <w:t>spatii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necentralizate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546EA1" w:rsidRDefault="006E4437" w:rsidP="00176341">
            <w:pPr>
              <w:pStyle w:val="ListParagraph"/>
              <w:numPr>
                <w:ilvl w:val="1"/>
                <w:numId w:val="3"/>
              </w:numPr>
              <w:jc w:val="both"/>
              <w:cnfStyle w:val="000000100000"/>
              <w:rPr>
                <w:rFonts w:ascii="Arial" w:eastAsia="Times New Roman" w:hAnsi="Arial" w:cs="Arial"/>
                <w:bCs/>
                <w:lang w:val="ro-RO"/>
              </w:rPr>
            </w:pPr>
            <w:r w:rsidRPr="00546EA1">
              <w:rPr>
                <w:rFonts w:ascii="Arial" w:eastAsia="Times New Roman" w:hAnsi="Arial" w:cs="Arial"/>
                <w:bCs/>
              </w:rPr>
              <w:t xml:space="preserve">Consultant </w:t>
            </w:r>
            <w:proofErr w:type="spellStart"/>
            <w:r w:rsidRPr="00546EA1">
              <w:rPr>
                <w:rFonts w:ascii="Arial" w:eastAsia="Times New Roman" w:hAnsi="Arial" w:cs="Arial"/>
                <w:bCs/>
              </w:rPr>
              <w:t>relații</w:t>
            </w:r>
            <w:proofErr w:type="spellEnd"/>
            <w:r w:rsidRPr="00546EA1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546EA1">
              <w:rPr>
                <w:rFonts w:ascii="Arial" w:eastAsia="Times New Roman" w:hAnsi="Arial" w:cs="Arial"/>
                <w:bCs/>
              </w:rPr>
              <w:t>clien</w:t>
            </w:r>
            <w:proofErr w:type="spellEnd"/>
            <w:r w:rsidRPr="00546EA1">
              <w:rPr>
                <w:rFonts w:ascii="Arial" w:eastAsia="Times New Roman" w:hAnsi="Arial" w:cs="Arial"/>
                <w:bCs/>
                <w:lang w:val="ro-RO"/>
              </w:rPr>
              <w:t>ți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Identifica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corect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solicitarile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clientilor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analizeaza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informatiile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primite</w:t>
            </w:r>
            <w:proofErr w:type="spellEnd"/>
            <w:r w:rsidRPr="002366B6">
              <w:rPr>
                <w:rFonts w:ascii="Arial" w:hAnsi="Arial" w:cs="Arial"/>
              </w:rPr>
              <w:t xml:space="preserve"> de la client, </w:t>
            </w:r>
            <w:proofErr w:type="spellStart"/>
            <w:r w:rsidRPr="002366B6">
              <w:rPr>
                <w:rFonts w:ascii="Arial" w:hAnsi="Arial" w:cs="Arial"/>
              </w:rPr>
              <w:t>inregistreaza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nevoile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clientilor</w:t>
            </w:r>
            <w:proofErr w:type="spellEnd"/>
            <w:r w:rsidRPr="002366B6">
              <w:rPr>
                <w:rFonts w:ascii="Arial" w:hAnsi="Arial" w:cs="Arial"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</w:rPr>
              <w:t>sistemul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informatic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gestioneaza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transforma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nevoile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clientilor</w:t>
            </w:r>
            <w:proofErr w:type="spellEnd"/>
            <w:r w:rsidRPr="002366B6">
              <w:rPr>
                <w:rFonts w:ascii="Arial" w:hAnsi="Arial" w:cs="Arial"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</w:rPr>
              <w:t>cerinte</w:t>
            </w:r>
            <w:proofErr w:type="spellEnd"/>
            <w:r w:rsidRPr="002366B6">
              <w:rPr>
                <w:rFonts w:ascii="Arial" w:hAnsi="Arial" w:cs="Arial"/>
              </w:rPr>
              <w:t xml:space="preserve"> concrete </w:t>
            </w:r>
            <w:proofErr w:type="spellStart"/>
            <w:r w:rsidRPr="002366B6">
              <w:rPr>
                <w:rFonts w:ascii="Arial" w:hAnsi="Arial" w:cs="Arial"/>
              </w:rPr>
              <w:t>catre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diferite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servicii</w:t>
            </w:r>
            <w:proofErr w:type="spellEnd"/>
            <w:r w:rsidRPr="002366B6">
              <w:rPr>
                <w:rFonts w:ascii="Arial" w:hAnsi="Arial" w:cs="Arial"/>
              </w:rPr>
              <w:t xml:space="preserve"> interne, </w:t>
            </w:r>
            <w:proofErr w:type="spellStart"/>
            <w:r w:rsidRPr="002366B6">
              <w:rPr>
                <w:rFonts w:ascii="Arial" w:hAnsi="Arial" w:cs="Arial"/>
              </w:rPr>
              <w:t>ofera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raspunsuri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profesioniste</w:t>
            </w:r>
            <w:proofErr w:type="spellEnd"/>
            <w:r w:rsidRPr="002366B6">
              <w:rPr>
                <w:rFonts w:ascii="Arial" w:hAnsi="Arial" w:cs="Arial"/>
              </w:rPr>
              <w:t xml:space="preserve">, se </w:t>
            </w:r>
            <w:proofErr w:type="spellStart"/>
            <w:r w:rsidRPr="002366B6">
              <w:rPr>
                <w:rFonts w:ascii="Arial" w:hAnsi="Arial" w:cs="Arial"/>
              </w:rPr>
              <w:t>implica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activ</w:t>
            </w:r>
            <w:proofErr w:type="spellEnd"/>
            <w:r w:rsidRPr="002366B6">
              <w:rPr>
                <w:rFonts w:ascii="Arial" w:hAnsi="Arial" w:cs="Arial"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</w:rPr>
              <w:t>rezolvarea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problemelor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semnalate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clienti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pastrand</w:t>
            </w:r>
            <w:proofErr w:type="spellEnd"/>
            <w:r w:rsidRPr="002366B6">
              <w:rPr>
                <w:rFonts w:ascii="Arial" w:hAnsi="Arial" w:cs="Arial"/>
              </w:rPr>
              <w:t xml:space="preserve"> un ton </w:t>
            </w:r>
            <w:proofErr w:type="spellStart"/>
            <w:r w:rsidRPr="002366B6">
              <w:rPr>
                <w:rFonts w:ascii="Arial" w:hAnsi="Arial" w:cs="Arial"/>
              </w:rPr>
              <w:t>amabil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profesionist</w:t>
            </w:r>
            <w:proofErr w:type="spellEnd"/>
            <w:r w:rsidRPr="002366B6">
              <w:rPr>
                <w:rFonts w:ascii="Arial" w:hAnsi="Arial" w:cs="Arial"/>
              </w:rPr>
              <w:t xml:space="preserve">, se </w:t>
            </w:r>
            <w:proofErr w:type="spellStart"/>
            <w:r w:rsidRPr="002366B6">
              <w:rPr>
                <w:rFonts w:ascii="Arial" w:hAnsi="Arial" w:cs="Arial"/>
              </w:rPr>
              <w:t>asigura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indicele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satisfactie</w:t>
            </w:r>
            <w:proofErr w:type="spellEnd"/>
            <w:r w:rsidRPr="002366B6">
              <w:rPr>
                <w:rFonts w:ascii="Arial" w:hAnsi="Arial" w:cs="Arial"/>
              </w:rPr>
              <w:t xml:space="preserve"> al </w:t>
            </w:r>
            <w:proofErr w:type="spellStart"/>
            <w:r w:rsidRPr="002366B6">
              <w:rPr>
                <w:rFonts w:ascii="Arial" w:hAnsi="Arial" w:cs="Arial"/>
              </w:rPr>
              <w:t>clientilor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informeaza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clientii</w:t>
            </w:r>
            <w:proofErr w:type="spellEnd"/>
            <w:r w:rsidRPr="002366B6">
              <w:rPr>
                <w:rFonts w:ascii="Arial" w:hAnsi="Arial" w:cs="Arial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</w:rPr>
              <w:t>privire</w:t>
            </w:r>
            <w:proofErr w:type="spellEnd"/>
            <w:r w:rsidRPr="002366B6">
              <w:rPr>
                <w:rFonts w:ascii="Arial" w:hAnsi="Arial" w:cs="Arial"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</w:rPr>
              <w:t>oferta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comerciala</w:t>
            </w:r>
            <w:proofErr w:type="spellEnd"/>
            <w:r w:rsidRPr="002366B6">
              <w:rPr>
                <w:rFonts w:ascii="Arial" w:hAnsi="Arial" w:cs="Arial"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</w:rPr>
              <w:t>firmei</w:t>
            </w:r>
            <w:proofErr w:type="spellEnd"/>
          </w:p>
        </w:tc>
      </w:tr>
      <w:tr w:rsidR="006E4437" w:rsidRPr="002366B6" w:rsidTr="00176341"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546EA1" w:rsidRDefault="006E4437" w:rsidP="00176341">
            <w:pPr>
              <w:pStyle w:val="ListParagraph"/>
              <w:numPr>
                <w:ilvl w:val="1"/>
                <w:numId w:val="3"/>
              </w:numPr>
              <w:jc w:val="both"/>
              <w:cnfStyle w:val="000000000000"/>
              <w:rPr>
                <w:rFonts w:ascii="Arial" w:eastAsia="Times New Roman" w:hAnsi="Arial" w:cs="Arial"/>
                <w:bCs/>
                <w:lang w:val="ro-RO"/>
              </w:rPr>
            </w:pPr>
            <w:proofErr w:type="spellStart"/>
            <w:r w:rsidRPr="00546EA1">
              <w:rPr>
                <w:rFonts w:ascii="Arial" w:hAnsi="Arial" w:cs="Arial"/>
              </w:rPr>
              <w:t>Asistent</w:t>
            </w:r>
            <w:proofErr w:type="spellEnd"/>
            <w:r w:rsidRPr="00546EA1">
              <w:rPr>
                <w:rFonts w:ascii="Arial" w:hAnsi="Arial" w:cs="Arial"/>
              </w:rPr>
              <w:t xml:space="preserve"> v</w:t>
            </w:r>
            <w:r w:rsidRPr="00546EA1">
              <w:rPr>
                <w:rFonts w:ascii="Arial" w:hAnsi="Arial" w:cs="Arial"/>
                <w:lang w:val="ro-RO"/>
              </w:rPr>
              <w:t>ânzări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Asigura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vanzarea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produselor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serviciilor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oferite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companie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ofera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informatii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despre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caracteristicile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tehnice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modul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folosire</w:t>
            </w:r>
            <w:proofErr w:type="spellEnd"/>
            <w:r w:rsidRPr="002366B6">
              <w:rPr>
                <w:rFonts w:ascii="Arial" w:hAnsi="Arial" w:cs="Arial"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</w:rPr>
              <w:t>produselor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ofera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clientilor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consultanta</w:t>
            </w:r>
            <w:proofErr w:type="spellEnd"/>
            <w:r w:rsidRPr="002366B6">
              <w:rPr>
                <w:rFonts w:ascii="Arial" w:hAnsi="Arial" w:cs="Arial"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</w:rPr>
              <w:t>alegerea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produselor</w:t>
            </w:r>
            <w:proofErr w:type="spellEnd"/>
            <w:r w:rsidRPr="002366B6">
              <w:rPr>
                <w:rFonts w:ascii="Arial" w:hAnsi="Arial" w:cs="Arial"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</w:rPr>
              <w:t>acord</w:t>
            </w:r>
            <w:proofErr w:type="spellEnd"/>
            <w:r w:rsidRPr="002366B6">
              <w:rPr>
                <w:rFonts w:ascii="Arial" w:hAnsi="Arial" w:cs="Arial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</w:rPr>
              <w:t>nevoile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acestora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ofera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informatii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despre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promotiile</w:t>
            </w:r>
            <w:proofErr w:type="spellEnd"/>
            <w:r w:rsidRPr="002366B6">
              <w:rPr>
                <w:rFonts w:ascii="Arial" w:hAnsi="Arial" w:cs="Arial"/>
              </w:rPr>
              <w:t xml:space="preserve"> din </w:t>
            </w:r>
            <w:proofErr w:type="spellStart"/>
            <w:r w:rsidRPr="002366B6">
              <w:rPr>
                <w:rFonts w:ascii="Arial" w:hAnsi="Arial" w:cs="Arial"/>
              </w:rPr>
              <w:t>magazin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precum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despre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alte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facilitati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garantate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companie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isi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aduce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contributia</w:t>
            </w:r>
            <w:proofErr w:type="spellEnd"/>
            <w:r w:rsidRPr="002366B6">
              <w:rPr>
                <w:rFonts w:ascii="Arial" w:hAnsi="Arial" w:cs="Arial"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</w:rPr>
              <w:t>realizarea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obiectivelor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vanzari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</w:rPr>
              <w:t>atingerea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targetului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raionul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pe</w:t>
            </w:r>
            <w:proofErr w:type="spellEnd"/>
            <w:r w:rsidRPr="002366B6">
              <w:rPr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Fonts w:ascii="Arial" w:hAnsi="Arial" w:cs="Arial"/>
              </w:rPr>
              <w:t>lucreaza</w:t>
            </w:r>
            <w:proofErr w:type="spellEnd"/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 xml:space="preserve">2. </w:t>
            </w:r>
          </w:p>
        </w:tc>
        <w:tc>
          <w:tcPr>
            <w:tcW w:w="2388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Industrie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lastRenderedPageBreak/>
              <w:t>prelucrătoare</w:t>
            </w:r>
            <w:proofErr w:type="spellEnd"/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2.1. </w:t>
            </w:r>
            <w:proofErr w:type="spellStart"/>
            <w:r w:rsidRPr="002366B6">
              <w:rPr>
                <w:rFonts w:ascii="Arial" w:hAnsi="Arial" w:cs="Arial"/>
                <w:bCs/>
              </w:rPr>
              <w:t>Ambalator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r w:rsidRPr="002366B6">
              <w:rPr>
                <w:rFonts w:ascii="Arial" w:hAnsi="Arial" w:cs="Arial"/>
                <w:bCs/>
              </w:rPr>
              <w:lastRenderedPageBreak/>
              <w:t xml:space="preserve">Se </w:t>
            </w:r>
            <w:proofErr w:type="spellStart"/>
            <w:r w:rsidRPr="002366B6">
              <w:rPr>
                <w:rFonts w:ascii="Arial" w:hAnsi="Arial" w:cs="Arial"/>
                <w:bCs/>
              </w:rPr>
              <w:t>ocupa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cantarirea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ambalarea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etichetarea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manuala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bCs/>
              </w:rPr>
              <w:lastRenderedPageBreak/>
              <w:t>materialelor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produselor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c>
          <w:tcPr>
            <w:cnfStyle w:val="001000000000"/>
            <w:tcW w:w="605" w:type="dxa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lastRenderedPageBreak/>
              <w:t>3.</w:t>
            </w:r>
          </w:p>
        </w:tc>
        <w:tc>
          <w:tcPr>
            <w:tcW w:w="2388" w:type="dxa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Asamblare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echipamente</w:t>
            </w:r>
            <w:proofErr w:type="spellEnd"/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3.1. </w:t>
            </w:r>
            <w:proofErr w:type="spellStart"/>
            <w:r w:rsidRPr="002366B6">
              <w:rPr>
                <w:rFonts w:ascii="Arial" w:hAnsi="Arial" w:cs="Arial"/>
                <w:bCs/>
              </w:rPr>
              <w:t>Asamblor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juc</w:t>
            </w:r>
            <w:proofErr w:type="spellEnd"/>
            <w:r w:rsidRPr="002366B6">
              <w:rPr>
                <w:rFonts w:ascii="Arial" w:hAnsi="Arial" w:cs="Arial"/>
                <w:bCs/>
                <w:lang w:val="ro-RO"/>
              </w:rPr>
              <w:t xml:space="preserve">ării / biciclete /articole de sport etc. 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bCs/>
              </w:rPr>
            </w:pPr>
            <w:r w:rsidRPr="002366B6">
              <w:rPr>
                <w:rFonts w:ascii="Arial" w:hAnsi="Arial" w:cs="Arial"/>
                <w:bCs/>
              </w:rPr>
              <w:t xml:space="preserve">Se </w:t>
            </w:r>
            <w:proofErr w:type="spellStart"/>
            <w:r w:rsidRPr="002366B6">
              <w:rPr>
                <w:rFonts w:ascii="Arial" w:hAnsi="Arial" w:cs="Arial"/>
                <w:bCs/>
              </w:rPr>
              <w:t>ocupa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asamblarea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pieselor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componentelor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prefabricate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forma </w:t>
            </w:r>
            <w:proofErr w:type="spellStart"/>
            <w:r w:rsidRPr="002366B6">
              <w:rPr>
                <w:rFonts w:ascii="Arial" w:hAnsi="Arial" w:cs="Arial"/>
                <w:bCs/>
              </w:rPr>
              <w:t>subansamble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produse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echipamente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in </w:t>
            </w:r>
            <w:proofErr w:type="spellStart"/>
            <w:r w:rsidRPr="002366B6">
              <w:rPr>
                <w:rFonts w:ascii="Arial" w:hAnsi="Arial" w:cs="Arial"/>
                <w:bCs/>
              </w:rPr>
              <w:t>conformitate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procedurile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stabilite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companie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4.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 w:rsidRPr="002366B6">
              <w:rPr>
                <w:rFonts w:ascii="Arial" w:hAnsi="Arial" w:cs="Arial"/>
              </w:rPr>
              <w:t>Mass media</w:t>
            </w: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4.1. </w:t>
            </w:r>
            <w:proofErr w:type="spellStart"/>
            <w:r w:rsidRPr="002366B6">
              <w:rPr>
                <w:rFonts w:ascii="Arial" w:hAnsi="Arial" w:cs="Arial"/>
                <w:bCs/>
              </w:rPr>
              <w:t>Prezentator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radio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Prezinta</w:t>
            </w:r>
            <w:proofErr w:type="spellEnd"/>
            <w:r w:rsidRPr="002366B6">
              <w:rPr>
                <w:rFonts w:ascii="Arial" w:hAnsi="Arial" w:cs="Arial"/>
              </w:rPr>
              <w:t xml:space="preserve"> o </w:t>
            </w:r>
            <w:proofErr w:type="spellStart"/>
            <w:r w:rsidRPr="002366B6">
              <w:rPr>
                <w:rFonts w:ascii="Arial" w:hAnsi="Arial" w:cs="Arial"/>
              </w:rPr>
              <w:t>emisiune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difuzată</w:t>
            </w:r>
            <w:proofErr w:type="spellEnd"/>
            <w:r w:rsidRPr="002366B6">
              <w:rPr>
                <w:rFonts w:ascii="Arial" w:hAnsi="Arial" w:cs="Arial"/>
              </w:rPr>
              <w:t xml:space="preserve"> de un post de radio, </w:t>
            </w:r>
            <w:proofErr w:type="spellStart"/>
            <w:r w:rsidRPr="002366B6">
              <w:rPr>
                <w:rFonts w:ascii="Arial" w:hAnsi="Arial" w:cs="Arial"/>
              </w:rPr>
              <w:t>participa</w:t>
            </w:r>
            <w:proofErr w:type="spellEnd"/>
            <w:r w:rsidRPr="002366B6">
              <w:rPr>
                <w:rFonts w:ascii="Arial" w:hAnsi="Arial" w:cs="Arial"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</w:rPr>
              <w:t>interviuri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invita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oaspeti</w:t>
            </w:r>
            <w:proofErr w:type="spellEnd"/>
            <w:r w:rsidRPr="002366B6">
              <w:rPr>
                <w:rFonts w:ascii="Arial" w:hAnsi="Arial" w:cs="Arial"/>
              </w:rPr>
              <w:t>, fac</w:t>
            </w:r>
            <w:r>
              <w:rPr>
                <w:rFonts w:ascii="Arial" w:hAnsi="Arial" w:cs="Arial"/>
              </w:rPr>
              <w:t>e</w:t>
            </w:r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sondaje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opinie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printre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ascultatori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vorbes</w:t>
            </w:r>
            <w:r>
              <w:rPr>
                <w:rFonts w:ascii="Arial" w:hAnsi="Arial" w:cs="Arial"/>
              </w:rPr>
              <w:t>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direct </w:t>
            </w:r>
            <w:proofErr w:type="spellStart"/>
            <w:r w:rsidRPr="002366B6">
              <w:rPr>
                <w:rFonts w:ascii="Arial" w:hAnsi="Arial" w:cs="Arial"/>
              </w:rPr>
              <w:t>prin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telefon</w:t>
            </w:r>
            <w:proofErr w:type="spellEnd"/>
            <w:r w:rsidRPr="002366B6">
              <w:rPr>
                <w:rFonts w:ascii="Arial" w:hAnsi="Arial" w:cs="Arial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</w:rPr>
              <w:t>acestia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pun</w:t>
            </w:r>
            <w:r>
              <w:rPr>
                <w:rFonts w:ascii="Arial" w:hAnsi="Arial" w:cs="Arial"/>
              </w:rPr>
              <w:t>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întrebari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participa</w:t>
            </w:r>
            <w:proofErr w:type="spellEnd"/>
            <w:r w:rsidRPr="002366B6">
              <w:rPr>
                <w:rFonts w:ascii="Arial" w:hAnsi="Arial" w:cs="Arial"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</w:rPr>
              <w:t>concursuri</w:t>
            </w:r>
            <w:proofErr w:type="spellEnd"/>
            <w:r w:rsidRPr="002366B6">
              <w:rPr>
                <w:rFonts w:ascii="Arial" w:hAnsi="Arial" w:cs="Arial"/>
              </w:rPr>
              <w:t xml:space="preserve"> interactive, </w:t>
            </w:r>
            <w:proofErr w:type="spellStart"/>
            <w:r w:rsidRPr="002366B6">
              <w:rPr>
                <w:rFonts w:ascii="Arial" w:hAnsi="Arial" w:cs="Arial"/>
              </w:rPr>
              <w:t>selecteaza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muzica</w:t>
            </w:r>
            <w:proofErr w:type="spellEnd"/>
            <w:r w:rsidRPr="002366B6">
              <w:rPr>
                <w:rFonts w:ascii="Arial" w:hAnsi="Arial" w:cs="Arial"/>
              </w:rPr>
              <w:t xml:space="preserve"> data </w:t>
            </w:r>
            <w:proofErr w:type="spellStart"/>
            <w:r w:rsidRPr="002366B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postul</w:t>
            </w:r>
            <w:proofErr w:type="spellEnd"/>
            <w:r>
              <w:rPr>
                <w:rFonts w:ascii="Arial" w:hAnsi="Arial" w:cs="Arial"/>
              </w:rPr>
              <w:t xml:space="preserve"> de radio </w:t>
            </w:r>
            <w:proofErr w:type="spellStart"/>
            <w:r>
              <w:rPr>
                <w:rFonts w:ascii="Arial" w:hAnsi="Arial" w:cs="Arial"/>
              </w:rPr>
              <w:t>în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emisiunea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</w:t>
            </w:r>
            <w:proofErr w:type="spellEnd"/>
            <w:r w:rsidRPr="002366B6">
              <w:rPr>
                <w:rFonts w:ascii="Arial" w:hAnsi="Arial" w:cs="Arial"/>
              </w:rPr>
              <w:t xml:space="preserve"> etc.</w:t>
            </w:r>
          </w:p>
        </w:tc>
      </w:tr>
      <w:tr w:rsidR="006E4437" w:rsidRPr="002366B6" w:rsidTr="00176341"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4.2. </w:t>
            </w:r>
            <w:r w:rsidRPr="002366B6">
              <w:rPr>
                <w:rFonts w:ascii="Arial" w:hAnsi="Arial" w:cs="Arial"/>
                <w:bCs/>
              </w:rPr>
              <w:t>Voice-over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Suprapunerea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unei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voci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fundalul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unui</w:t>
            </w:r>
            <w:proofErr w:type="spellEnd"/>
            <w:r w:rsidRPr="002366B6">
              <w:rPr>
                <w:rFonts w:ascii="Arial" w:hAnsi="Arial" w:cs="Arial"/>
              </w:rPr>
              <w:t xml:space="preserve"> material </w:t>
            </w:r>
            <w:proofErr w:type="spellStart"/>
            <w:r w:rsidRPr="002366B6">
              <w:rPr>
                <w:rFonts w:ascii="Arial" w:hAnsi="Arial" w:cs="Arial"/>
              </w:rPr>
              <w:t>filmat</w:t>
            </w:r>
            <w:proofErr w:type="spellEnd"/>
            <w:r w:rsidRPr="002366B6">
              <w:rPr>
                <w:rFonts w:ascii="Arial" w:hAnsi="Arial" w:cs="Arial"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5.</w:t>
            </w:r>
          </w:p>
        </w:tc>
        <w:tc>
          <w:tcPr>
            <w:tcW w:w="2388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Alimentar</w:t>
            </w:r>
            <w:proofErr w:type="spellEnd"/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5.1. </w:t>
            </w:r>
            <w:proofErr w:type="spellStart"/>
            <w:r w:rsidRPr="002366B6">
              <w:rPr>
                <w:rFonts w:ascii="Arial" w:hAnsi="Arial" w:cs="Arial"/>
                <w:bCs/>
              </w:rPr>
              <w:t>Degustător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Verifica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gusta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clasifica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diferitele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tipuri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produse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agricole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alimentare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bauturi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6.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Administrativ</w:t>
            </w:r>
            <w:proofErr w:type="spellEnd"/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6.1. </w:t>
            </w:r>
            <w:proofErr w:type="spellStart"/>
            <w:r w:rsidRPr="002366B6">
              <w:rPr>
                <w:rFonts w:ascii="Arial" w:hAnsi="Arial" w:cs="Arial"/>
                <w:bCs/>
              </w:rPr>
              <w:t>Agen</w:t>
            </w:r>
            <w:proofErr w:type="spellEnd"/>
            <w:r w:rsidRPr="002366B6">
              <w:rPr>
                <w:rFonts w:ascii="Arial" w:hAnsi="Arial" w:cs="Arial"/>
                <w:bCs/>
                <w:lang w:val="ro-RO"/>
              </w:rPr>
              <w:t xml:space="preserve">ţi în centre de informare 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eastAsia="Times New Roman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Ofera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consultanta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informatii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clientilor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raspund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  <w:bCs/>
              </w:rPr>
              <w:t>intrebari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privire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  <w:bCs/>
              </w:rPr>
              <w:t>bunurile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serviciile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politicile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unei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companii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organizatii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prelucreaza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tranzactiile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financiare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utilizand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telefonul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mijloace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electronice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comunicare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cum </w:t>
            </w:r>
            <w:proofErr w:type="spellStart"/>
            <w:r w:rsidRPr="002366B6">
              <w:rPr>
                <w:rFonts w:ascii="Arial" w:hAnsi="Arial" w:cs="Arial"/>
                <w:bCs/>
              </w:rPr>
              <w:t>ar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media </w:t>
            </w:r>
            <w:proofErr w:type="spellStart"/>
            <w:r w:rsidRPr="002366B6">
              <w:rPr>
                <w:rFonts w:ascii="Arial" w:hAnsi="Arial" w:cs="Arial"/>
                <w:bCs/>
              </w:rPr>
              <w:t>ori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e-</w:t>
            </w:r>
            <w:proofErr w:type="spellStart"/>
            <w:r w:rsidRPr="002366B6">
              <w:rPr>
                <w:rFonts w:ascii="Arial" w:hAnsi="Arial" w:cs="Arial"/>
                <w:bCs/>
              </w:rPr>
              <w:t>mailul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  <w:bCs/>
              </w:rPr>
              <w:t>Centrele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informare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sunt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situate in </w:t>
            </w:r>
            <w:proofErr w:type="spellStart"/>
            <w:r w:rsidRPr="002366B6">
              <w:rPr>
                <w:rFonts w:ascii="Arial" w:hAnsi="Arial" w:cs="Arial"/>
                <w:bCs/>
              </w:rPr>
              <w:t>spatii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care pot </w:t>
            </w:r>
            <w:proofErr w:type="spellStart"/>
            <w:r w:rsidRPr="002366B6">
              <w:rPr>
                <w:rFonts w:ascii="Arial" w:hAnsi="Arial" w:cs="Arial"/>
                <w:bCs/>
              </w:rPr>
              <w:t>fi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la mare </w:t>
            </w:r>
            <w:proofErr w:type="spellStart"/>
            <w:r w:rsidRPr="002366B6">
              <w:rPr>
                <w:rFonts w:ascii="Arial" w:hAnsi="Arial" w:cs="Arial"/>
                <w:bCs/>
              </w:rPr>
              <w:t>distanta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clienti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alte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operatiuni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ale </w:t>
            </w:r>
            <w:proofErr w:type="spellStart"/>
            <w:r w:rsidRPr="002366B6">
              <w:rPr>
                <w:rFonts w:ascii="Arial" w:hAnsi="Arial" w:cs="Arial"/>
                <w:bCs/>
              </w:rPr>
              <w:t>organizatiilor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companiilor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ale </w:t>
            </w:r>
            <w:proofErr w:type="spellStart"/>
            <w:r w:rsidRPr="002366B6">
              <w:rPr>
                <w:rFonts w:ascii="Arial" w:hAnsi="Arial" w:cs="Arial"/>
                <w:bCs/>
              </w:rPr>
              <w:t>caror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informatii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sunt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furnizate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 xml:space="preserve">6.2.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Operatori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centrale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telefonice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Utilizeaza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centralele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consolele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telefonice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comunicatii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bCs/>
              </w:rPr>
              <w:t>stabili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conexiunile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telefonice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bCs/>
              </w:rPr>
              <w:t>primi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solicitarile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informatii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ale </w:t>
            </w:r>
            <w:proofErr w:type="spellStart"/>
            <w:r w:rsidRPr="002366B6">
              <w:rPr>
                <w:rFonts w:ascii="Arial" w:hAnsi="Arial" w:cs="Arial"/>
                <w:bCs/>
              </w:rPr>
              <w:t>apelantului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raportarile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problemelor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serviciu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aparute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inregistreaza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retransmit </w:t>
            </w:r>
            <w:proofErr w:type="spellStart"/>
            <w:r w:rsidRPr="002366B6">
              <w:rPr>
                <w:rFonts w:ascii="Arial" w:hAnsi="Arial" w:cs="Arial"/>
                <w:bCs/>
              </w:rPr>
              <w:t>mesajele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catre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membrii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personalului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clientilor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6.3. </w:t>
            </w:r>
            <w:proofErr w:type="spellStart"/>
            <w:r w:rsidRPr="002366B6">
              <w:rPr>
                <w:rFonts w:ascii="Arial" w:hAnsi="Arial" w:cs="Arial"/>
                <w:bCs/>
              </w:rPr>
              <w:t>Operatorii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interviu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sondaje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cercetare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piata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Chestioneaza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persoane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inregistreaza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raspunsurile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acestora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  <w:bCs/>
              </w:rPr>
              <w:t>intrebarile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privind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cercetarea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studierea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pietei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diverse </w:t>
            </w:r>
            <w:proofErr w:type="spellStart"/>
            <w:r w:rsidRPr="002366B6">
              <w:rPr>
                <w:rFonts w:ascii="Arial" w:hAnsi="Arial" w:cs="Arial"/>
                <w:bCs/>
              </w:rPr>
              <w:t>subiecte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7.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Industrie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lastRenderedPageBreak/>
              <w:t>manufacturieră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7.1. Confectioner </w:t>
            </w:r>
            <w:proofErr w:type="spellStart"/>
            <w:r>
              <w:rPr>
                <w:rFonts w:ascii="Arial" w:hAnsi="Arial" w:cs="Arial"/>
              </w:rPr>
              <w:t>mă</w:t>
            </w:r>
            <w:r w:rsidRPr="002366B6">
              <w:rPr>
                <w:rFonts w:ascii="Arial" w:hAnsi="Arial" w:cs="Arial"/>
              </w:rPr>
              <w:t>turi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 w:val="restart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lastRenderedPageBreak/>
              <w:t>Muncitorii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calificati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  <w:bCs/>
              </w:rPr>
              <w:t>domeniul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produselor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proofErr w:type="gramStart"/>
            <w:r w:rsidRPr="002366B6">
              <w:rPr>
                <w:rFonts w:ascii="Arial" w:hAnsi="Arial" w:cs="Arial"/>
                <w:bCs/>
              </w:rPr>
              <w:t>manufacturiere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2366B6">
              <w:rPr>
                <w:rFonts w:ascii="Arial" w:hAnsi="Arial" w:cs="Arial"/>
                <w:bCs/>
              </w:rPr>
              <w:lastRenderedPageBreak/>
              <w:t>imbina</w:t>
            </w:r>
            <w:proofErr w:type="spellEnd"/>
            <w:proofErr w:type="gram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aptitudinile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artistice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manuale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proiectarea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confectionarea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repararea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ajustarea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reglarea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intretinerea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ornamentarea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diverselor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obiecte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  <w:bCs/>
              </w:rPr>
              <w:t>Acestia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aplica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tehnici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traditionale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>/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tehnici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recent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sculptarea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modelarea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asamblarea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impletirea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ornamentarea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diverselor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articole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din </w:t>
            </w:r>
            <w:proofErr w:type="spellStart"/>
            <w:r w:rsidRPr="002366B6">
              <w:rPr>
                <w:rFonts w:ascii="Arial" w:hAnsi="Arial" w:cs="Arial"/>
                <w:bCs/>
              </w:rPr>
              <w:t>sticla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ceramica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materiale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textile, </w:t>
            </w:r>
            <w:proofErr w:type="spellStart"/>
            <w:r w:rsidRPr="002366B6">
              <w:rPr>
                <w:rFonts w:ascii="Arial" w:hAnsi="Arial" w:cs="Arial"/>
                <w:bCs/>
              </w:rPr>
              <w:t>paie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piatra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lemn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articolelor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din </w:t>
            </w:r>
            <w:proofErr w:type="spellStart"/>
            <w:r w:rsidRPr="002366B6">
              <w:rPr>
                <w:rFonts w:ascii="Arial" w:hAnsi="Arial" w:cs="Arial"/>
                <w:bCs/>
              </w:rPr>
              <w:t>piele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7.2. </w:t>
            </w:r>
            <w:r w:rsidRPr="002366B6">
              <w:rPr>
                <w:rFonts w:ascii="Arial" w:hAnsi="Arial" w:cs="Arial"/>
              </w:rPr>
              <w:t xml:space="preserve">Confectioner de </w:t>
            </w:r>
            <w:proofErr w:type="spellStart"/>
            <w:r w:rsidRPr="002366B6">
              <w:rPr>
                <w:rFonts w:ascii="Arial" w:hAnsi="Arial" w:cs="Arial"/>
              </w:rPr>
              <w:t>produse</w:t>
            </w:r>
            <w:proofErr w:type="spellEnd"/>
            <w:r w:rsidRPr="002366B6">
              <w:rPr>
                <w:rFonts w:ascii="Arial" w:hAnsi="Arial" w:cs="Arial"/>
              </w:rPr>
              <w:t xml:space="preserve"> din </w:t>
            </w:r>
            <w:proofErr w:type="spellStart"/>
            <w:r w:rsidRPr="002366B6">
              <w:rPr>
                <w:rFonts w:ascii="Arial" w:hAnsi="Arial" w:cs="Arial"/>
              </w:rPr>
              <w:t>sfori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sau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frânghii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7.3. </w:t>
            </w:r>
            <w:r w:rsidRPr="002366B6">
              <w:rPr>
                <w:rFonts w:ascii="Arial" w:hAnsi="Arial" w:cs="Arial"/>
              </w:rPr>
              <w:t xml:space="preserve">Confectioner </w:t>
            </w:r>
            <w:proofErr w:type="spellStart"/>
            <w:r w:rsidRPr="002366B6">
              <w:rPr>
                <w:rFonts w:ascii="Arial" w:hAnsi="Arial" w:cs="Arial"/>
              </w:rPr>
              <w:t>bidinele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pensule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perii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trHeight w:val="720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Cs w:val="0"/>
              </w:rPr>
            </w:pPr>
            <w:r w:rsidRPr="002366B6">
              <w:rPr>
                <w:rFonts w:ascii="Arial" w:hAnsi="Arial" w:cs="Arial"/>
                <w:b w:val="0"/>
              </w:rPr>
              <w:t>8.</w:t>
            </w:r>
          </w:p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Psiho</w:t>
            </w:r>
            <w:proofErr w:type="spellEnd"/>
            <w:r w:rsidRPr="002366B6">
              <w:rPr>
                <w:rFonts w:ascii="Arial" w:hAnsi="Arial" w:cs="Arial"/>
              </w:rPr>
              <w:t>-social</w:t>
            </w: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8.1. </w:t>
            </w:r>
            <w:hyperlink r:id="rId7" w:history="1"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Psiholog</w:t>
              </w:r>
              <w:proofErr w:type="spellEnd"/>
              <w:r w:rsidRPr="002366B6">
                <w:rPr>
                  <w:rFonts w:ascii="Arial" w:eastAsia="Times New Roman" w:hAnsi="Arial" w:cs="Arial"/>
                  <w:bCs/>
                </w:rPr>
                <w:t xml:space="preserve"> </w:t>
              </w:r>
              <w:r>
                <w:rPr>
                  <w:rFonts w:ascii="Arial" w:eastAsia="Times New Roman" w:hAnsi="Arial" w:cs="Arial"/>
                  <w:bCs/>
                </w:rPr>
                <w:t>(</w:t>
              </w:r>
              <w:r w:rsidRPr="002366B6">
                <w:rPr>
                  <w:rFonts w:ascii="Arial" w:eastAsia="Times New Roman" w:hAnsi="Arial" w:cs="Arial"/>
                  <w:bCs/>
                </w:rPr>
                <w:t xml:space="preserve">in </w:t>
              </w:r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specialitatea</w:t>
              </w:r>
              <w:proofErr w:type="spellEnd"/>
              <w:r w:rsidRPr="002366B6">
                <w:rPr>
                  <w:rFonts w:ascii="Arial" w:eastAsia="Times New Roman" w:hAnsi="Arial" w:cs="Arial"/>
                  <w:bCs/>
                </w:rPr>
                <w:t xml:space="preserve"> </w:t>
              </w:r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consiliere</w:t>
              </w:r>
              <w:proofErr w:type="spellEnd"/>
              <w:r w:rsidRPr="002366B6">
                <w:rPr>
                  <w:rFonts w:ascii="Arial" w:eastAsia="Times New Roman" w:hAnsi="Arial" w:cs="Arial"/>
                  <w:bCs/>
                </w:rPr>
                <w:t xml:space="preserve"> </w:t>
              </w:r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psihologica</w:t>
              </w:r>
              <w:proofErr w:type="spellEnd"/>
            </w:hyperlink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46EA1">
              <w:rPr>
                <w:rFonts w:ascii="Arial" w:hAnsi="Arial" w:cs="Arial"/>
              </w:rPr>
              <w:t>psihoterapie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46EA1">
              <w:rPr>
                <w:rFonts w:ascii="Arial" w:hAnsi="Arial" w:cs="Arial"/>
              </w:rPr>
              <w:t>psihologia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proofErr w:type="spellStart"/>
            <w:r w:rsidRPr="00546EA1">
              <w:rPr>
                <w:rFonts w:ascii="Arial" w:hAnsi="Arial" w:cs="Arial"/>
              </w:rPr>
              <w:t>muncii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proofErr w:type="spellStart"/>
            <w:r w:rsidRPr="00546EA1">
              <w:rPr>
                <w:rFonts w:ascii="Arial" w:hAnsi="Arial" w:cs="Arial"/>
              </w:rPr>
              <w:t>si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organizational, </w:t>
            </w:r>
            <w:proofErr w:type="spellStart"/>
            <w:r w:rsidRPr="00546EA1">
              <w:rPr>
                <w:rFonts w:ascii="Arial" w:hAnsi="Arial" w:cs="Arial"/>
              </w:rPr>
              <w:t>psihologie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proofErr w:type="spellStart"/>
            <w:r w:rsidRPr="00546EA1">
              <w:rPr>
                <w:rFonts w:ascii="Arial" w:hAnsi="Arial" w:cs="Arial"/>
              </w:rPr>
              <w:t>educationala</w:t>
            </w:r>
            <w:proofErr w:type="spellEnd"/>
            <w:r w:rsidRPr="00546EA1">
              <w:rPr>
                <w:rFonts w:ascii="Arial" w:hAnsi="Arial" w:cs="Arial"/>
              </w:rPr>
              <w:t xml:space="preserve">, </w:t>
            </w:r>
            <w:proofErr w:type="spellStart"/>
            <w:r w:rsidRPr="00546EA1">
              <w:rPr>
                <w:rFonts w:ascii="Arial" w:hAnsi="Arial" w:cs="Arial"/>
              </w:rPr>
              <w:t>consiliere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proofErr w:type="spellStart"/>
            <w:r w:rsidRPr="00546EA1">
              <w:rPr>
                <w:rFonts w:ascii="Arial" w:hAnsi="Arial" w:cs="Arial"/>
              </w:rPr>
              <w:t>scolara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proofErr w:type="spellStart"/>
            <w:r w:rsidRPr="00546EA1">
              <w:rPr>
                <w:rFonts w:ascii="Arial" w:hAnsi="Arial" w:cs="Arial"/>
              </w:rPr>
              <w:t>si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vocational, </w:t>
            </w:r>
            <w:proofErr w:type="spellStart"/>
            <w:r w:rsidRPr="00546EA1">
              <w:rPr>
                <w:rFonts w:ascii="Arial" w:hAnsi="Arial" w:cs="Arial"/>
              </w:rPr>
              <w:t>psihopedagogie</w:t>
            </w:r>
            <w:proofErr w:type="spellEnd"/>
            <w:r w:rsidRPr="00546EA1">
              <w:rPr>
                <w:rFonts w:ascii="Arial" w:hAnsi="Arial" w:cs="Arial"/>
              </w:rPr>
              <w:t xml:space="preserve"> </w:t>
            </w:r>
            <w:proofErr w:type="spellStart"/>
            <w:r w:rsidRPr="00546EA1">
              <w:rPr>
                <w:rFonts w:ascii="Arial" w:hAnsi="Arial" w:cs="Arial"/>
              </w:rPr>
              <w:t>speciala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hyperlink r:id="rId8" w:history="1">
              <w:proofErr w:type="spellStart"/>
              <w:r>
                <w:rPr>
                  <w:rFonts w:ascii="Arial" w:eastAsia="Times New Roman" w:hAnsi="Arial" w:cs="Arial"/>
                  <w:bCs/>
                </w:rPr>
                <w:t>t</w:t>
              </w:r>
              <w:r w:rsidRPr="002366B6">
                <w:rPr>
                  <w:rFonts w:ascii="Arial" w:eastAsia="Times New Roman" w:hAnsi="Arial" w:cs="Arial"/>
                  <w:bCs/>
                </w:rPr>
                <w:t>erapeut</w:t>
              </w:r>
              <w:proofErr w:type="spellEnd"/>
              <w:r w:rsidRPr="002366B6">
                <w:rPr>
                  <w:rFonts w:ascii="Arial" w:eastAsia="Times New Roman" w:hAnsi="Arial" w:cs="Arial"/>
                  <w:bCs/>
                </w:rPr>
                <w:t xml:space="preserve"> </w:t>
              </w:r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ocupational</w:t>
              </w:r>
              <w:proofErr w:type="spellEnd"/>
            </w:hyperlink>
            <w:r>
              <w:rPr>
                <w:rFonts w:ascii="Arial" w:hAnsi="Arial" w:cs="Arial"/>
              </w:rPr>
              <w:t>)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</w:tcPr>
          <w:p w:rsidR="006E4437" w:rsidRPr="002366B6" w:rsidRDefault="006E4437" w:rsidP="00176341">
            <w:pPr>
              <w:spacing w:before="100" w:beforeAutospacing="1" w:after="100" w:afterAutospacing="1"/>
              <w:jc w:val="both"/>
              <w:outlineLvl w:val="1"/>
              <w:cnfStyle w:val="000000000000"/>
              <w:rPr>
                <w:rFonts w:ascii="Arial" w:eastAsia="Times New Roman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Efectueaza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cercetari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studiaza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procesele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mentale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comportamentul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fiintelor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umane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individual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  <w:bCs/>
              </w:rPr>
              <w:t>grupuri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aplica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aceste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cunostinte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bCs/>
              </w:rPr>
              <w:t>promova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adaptarea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fiintelor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umane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plan personal, social, educational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ocupational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  <w:trHeight w:val="405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8.2. </w:t>
            </w:r>
            <w:hyperlink r:id="rId9" w:history="1"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Asistent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social</w:t>
              </w:r>
            </w:hyperlink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Specialistii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  <w:bCs/>
              </w:rPr>
              <w:t>asistenta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sociala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consiliere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ofera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indrumare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consiliere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persoanelor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fizice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familiilor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grupurilor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comunitatilor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organizatiilor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ca </w:t>
            </w:r>
            <w:proofErr w:type="spellStart"/>
            <w:r w:rsidRPr="002366B6">
              <w:rPr>
                <w:rFonts w:ascii="Arial" w:hAnsi="Arial" w:cs="Arial"/>
                <w:bCs/>
              </w:rPr>
              <w:t>raspuns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  <w:bCs/>
              </w:rPr>
              <w:t>dificultatile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personale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sociale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  <w:bCs/>
              </w:rPr>
              <w:t>Acestia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ajuta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clientii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abilitati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aiba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acces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366B6">
              <w:rPr>
                <w:rFonts w:ascii="Arial" w:hAnsi="Arial" w:cs="Arial"/>
                <w:bCs/>
              </w:rPr>
              <w:t>resursele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serviciile-suport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necesare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bCs/>
              </w:rPr>
              <w:t>raspunde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problemelor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aparute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din </w:t>
            </w:r>
            <w:proofErr w:type="spellStart"/>
            <w:r w:rsidRPr="002366B6">
              <w:rPr>
                <w:rFonts w:ascii="Arial" w:hAnsi="Arial" w:cs="Arial"/>
                <w:bCs/>
              </w:rPr>
              <w:t>cauza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somajului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saraciei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dizabilitatilor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dependentei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comportamentului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infractional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delicvent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problemelor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conjugale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alta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natura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trHeight w:val="42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8.3. </w:t>
            </w:r>
            <w:hyperlink r:id="rId10" w:history="1"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Art-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terapeut</w:t>
              </w:r>
              <w:proofErr w:type="spellEnd"/>
            </w:hyperlink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  <w:trHeight w:val="645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8.4. </w:t>
            </w:r>
            <w:hyperlink r:id="rId11" w:history="1"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Specialist in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evaluarea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vocationala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a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persoanelor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cu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dizabilitati</w:t>
              </w:r>
              <w:proofErr w:type="spellEnd"/>
            </w:hyperlink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trHeight w:val="45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8.5. </w:t>
            </w:r>
            <w:hyperlink r:id="rId12" w:history="1"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Specialist in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angajare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asistata</w:t>
              </w:r>
              <w:proofErr w:type="spellEnd"/>
            </w:hyperlink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  <w:trHeight w:val="885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8.6. </w:t>
            </w:r>
            <w:hyperlink r:id="rId13" w:history="1"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Instructor-educator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pentru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activitati</w:t>
              </w:r>
              <w:proofErr w:type="spellEnd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 xml:space="preserve"> de </w:t>
              </w:r>
              <w:proofErr w:type="spellStart"/>
              <w:r w:rsidRPr="002366B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resocializare</w:t>
              </w:r>
              <w:proofErr w:type="spellEnd"/>
            </w:hyperlink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trHeight w:val="450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  <w:r w:rsidRPr="002366B6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lang w:val="ro-RO"/>
              </w:rPr>
            </w:pPr>
            <w:r w:rsidRPr="002366B6">
              <w:rPr>
                <w:rFonts w:ascii="Arial" w:hAnsi="Arial" w:cs="Arial"/>
                <w:lang w:val="ro-RO"/>
              </w:rPr>
              <w:t>Servicii de traducere și interpretariat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9.1.</w:t>
            </w:r>
            <w:r w:rsidRPr="002366B6">
              <w:rPr>
                <w:rFonts w:ascii="Arial" w:hAnsi="Arial" w:cs="Arial"/>
                <w:bCs/>
              </w:rPr>
              <w:t>Traducator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Style w:val="def"/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t>Persoană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care traduce (un text)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dintr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-o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limbă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alta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cnfStyle w:val="000000100000"/>
          <w:trHeight w:val="555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lang w:val="ro-RO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9.2. </w:t>
            </w:r>
            <w:r w:rsidRPr="002366B6">
              <w:rPr>
                <w:rFonts w:ascii="Arial" w:hAnsi="Arial" w:cs="Arial"/>
                <w:bCs/>
              </w:rPr>
              <w:t xml:space="preserve">Interpret </w:t>
            </w:r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t>Persoană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specializată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traducerea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orală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mijlocind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comunicarea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între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oameni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vorbesc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limbi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diferite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.</w:t>
            </w:r>
          </w:p>
        </w:tc>
      </w:tr>
      <w:tr w:rsidR="006E4437" w:rsidRPr="002366B6" w:rsidTr="00176341">
        <w:trPr>
          <w:trHeight w:val="450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0</w:t>
            </w:r>
            <w:r w:rsidRPr="002366B6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 w:rsidRPr="002366B6">
              <w:rPr>
                <w:rFonts w:ascii="Arial" w:hAnsi="Arial" w:cs="Arial"/>
              </w:rPr>
              <w:t>Cultural</w:t>
            </w: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10.1. </w:t>
            </w:r>
            <w:hyperlink r:id="rId14" w:history="1"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Acompaniator</w:t>
              </w:r>
              <w:proofErr w:type="spellEnd"/>
            </w:hyperlink>
            <w:bookmarkStart w:id="0" w:name="265202"/>
            <w:r w:rsidRPr="002366B6">
              <w:rPr>
                <w:rFonts w:ascii="Arial" w:eastAsia="Times New Roman" w:hAnsi="Arial" w:cs="Arial"/>
                <w:bCs/>
              </w:rPr>
              <w:t> </w:t>
            </w:r>
            <w:bookmarkEnd w:id="0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t>Cel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acompaniază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(cu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vocea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sau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cu un instrument)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executarea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unei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bucăți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muzicale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.</w:t>
            </w:r>
          </w:p>
        </w:tc>
      </w:tr>
      <w:tr w:rsidR="006E4437" w:rsidRPr="002366B6" w:rsidTr="00176341">
        <w:trPr>
          <w:cnfStyle w:val="000000100000"/>
          <w:trHeight w:val="405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10.2. </w:t>
            </w:r>
            <w:hyperlink r:id="rId15" w:history="1"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Corist</w:t>
              </w:r>
              <w:proofErr w:type="spellEnd"/>
            </w:hyperlink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t>Persoană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cântă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într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-un cor.</w:t>
            </w:r>
          </w:p>
        </w:tc>
      </w:tr>
      <w:tr w:rsidR="006E4437" w:rsidRPr="002366B6" w:rsidTr="00176341">
        <w:trPr>
          <w:trHeight w:val="33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10.3. </w:t>
            </w:r>
            <w:hyperlink r:id="rId16" w:history="1"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Instrumentist</w:t>
              </w:r>
              <w:proofErr w:type="spellEnd"/>
            </w:hyperlink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t>Persoană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cântă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(ca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profesionist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) la un instrument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muzical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(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într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-un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ansamblu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).</w:t>
            </w:r>
          </w:p>
        </w:tc>
      </w:tr>
      <w:tr w:rsidR="006E4437" w:rsidRPr="002366B6" w:rsidTr="00176341">
        <w:trPr>
          <w:cnfStyle w:val="000000100000"/>
          <w:trHeight w:val="498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10.4. </w:t>
            </w:r>
            <w:hyperlink r:id="rId17" w:history="1"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Solist</w:t>
              </w:r>
              <w:proofErr w:type="spellEnd"/>
              <w:r w:rsidRPr="002366B6">
                <w:rPr>
                  <w:rFonts w:ascii="Arial" w:eastAsia="Times New Roman" w:hAnsi="Arial" w:cs="Arial"/>
                  <w:bCs/>
                </w:rPr>
                <w:t xml:space="preserve"> vocal</w:t>
              </w:r>
            </w:hyperlink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t>Cântăreț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execută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compoziție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muzicală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(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sau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o parte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dintr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-o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compoziție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muzicală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)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concepută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pentru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singură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voce</w:t>
            </w:r>
          </w:p>
        </w:tc>
      </w:tr>
      <w:tr w:rsidR="006E4437" w:rsidRPr="002366B6" w:rsidTr="00176341">
        <w:trPr>
          <w:trHeight w:val="358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10.5. </w:t>
            </w:r>
            <w:hyperlink r:id="rId18" w:history="1">
              <w:r w:rsidRPr="002366B6">
                <w:rPr>
                  <w:rFonts w:ascii="Arial" w:eastAsia="Times New Roman" w:hAnsi="Arial" w:cs="Arial"/>
                  <w:bCs/>
                </w:rPr>
                <w:t>Disc-jockey</w:t>
              </w:r>
            </w:hyperlink>
          </w:p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6117" w:type="dxa"/>
          </w:tcPr>
          <w:p w:rsidR="006E4437" w:rsidRPr="002366B6" w:rsidRDefault="006E4437" w:rsidP="00176341">
            <w:pPr>
              <w:spacing w:before="100" w:beforeAutospacing="1" w:after="100" w:afterAutospacing="1"/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Elaborează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programe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muzicale</w:t>
            </w:r>
            <w:proofErr w:type="spellEnd"/>
            <w:r w:rsidRPr="002366B6">
              <w:rPr>
                <w:rFonts w:ascii="Arial" w:hAnsi="Arial" w:cs="Arial"/>
              </w:rPr>
              <w:t xml:space="preserve"> diverse </w:t>
            </w:r>
            <w:proofErr w:type="spellStart"/>
            <w:r w:rsidRPr="002366B6">
              <w:rPr>
                <w:rFonts w:ascii="Arial" w:hAnsi="Arial" w:cs="Arial"/>
              </w:rPr>
              <w:t>pentru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cluburi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concursuri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dans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prezentări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modă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manifestări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educaţionale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pentru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copii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şi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tineret</w:t>
            </w:r>
            <w:proofErr w:type="spellEnd"/>
            <w:r w:rsidRPr="002366B6">
              <w:rPr>
                <w:rFonts w:ascii="Arial" w:hAnsi="Arial" w:cs="Arial"/>
              </w:rPr>
              <w:t xml:space="preserve">, diverse </w:t>
            </w:r>
            <w:proofErr w:type="spellStart"/>
            <w:r w:rsidRPr="002366B6">
              <w:rPr>
                <w:rFonts w:ascii="Arial" w:hAnsi="Arial" w:cs="Arial"/>
              </w:rPr>
              <w:t>spectacole</w:t>
            </w:r>
            <w:proofErr w:type="spellEnd"/>
            <w:r w:rsidRPr="002366B6">
              <w:rPr>
                <w:rFonts w:ascii="Arial" w:hAnsi="Arial" w:cs="Arial"/>
              </w:rPr>
              <w:t xml:space="preserve"> etc. Disc-jokey-</w:t>
            </w:r>
            <w:proofErr w:type="spellStart"/>
            <w:r w:rsidRPr="002366B6">
              <w:rPr>
                <w:rFonts w:ascii="Arial" w:hAnsi="Arial" w:cs="Arial"/>
              </w:rPr>
              <w:t>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pregătește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spectacolele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F3543">
              <w:rPr>
                <w:rFonts w:ascii="Arial" w:eastAsia="Times New Roman" w:hAnsi="Arial" w:cs="Arial"/>
              </w:rPr>
              <w:t>amplas</w:t>
            </w:r>
            <w:r w:rsidRPr="002366B6">
              <w:rPr>
                <w:rFonts w:ascii="Arial" w:eastAsia="Times New Roman" w:hAnsi="Arial" w:cs="Arial"/>
              </w:rPr>
              <w:t>ează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şi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întrebuinţ</w:t>
            </w:r>
            <w:r w:rsidRPr="002366B6">
              <w:rPr>
                <w:rFonts w:ascii="Arial" w:eastAsia="Times New Roman" w:hAnsi="Arial" w:cs="Arial"/>
              </w:rPr>
              <w:t>ează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aparatur</w:t>
            </w:r>
            <w:r w:rsidRPr="002366B6">
              <w:rPr>
                <w:rFonts w:ascii="Arial" w:eastAsia="Times New Roman" w:hAnsi="Arial" w:cs="Arial"/>
              </w:rPr>
              <w:t>a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şi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sistemel</w:t>
            </w:r>
            <w:r w:rsidRPr="002366B6">
              <w:rPr>
                <w:rFonts w:ascii="Arial" w:eastAsia="Times New Roman" w:hAnsi="Arial" w:cs="Arial"/>
              </w:rPr>
              <w:t>e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pentru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sunet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F3543">
              <w:rPr>
                <w:rFonts w:ascii="Arial" w:eastAsia="Times New Roman" w:hAnsi="Arial" w:cs="Arial"/>
              </w:rPr>
              <w:t>particip</w:t>
            </w:r>
            <w:r w:rsidRPr="002366B6">
              <w:rPr>
                <w:rFonts w:ascii="Arial" w:eastAsia="Times New Roman" w:hAnsi="Arial" w:cs="Arial"/>
              </w:rPr>
              <w:t>ă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la </w:t>
            </w:r>
            <w:proofErr w:type="spellStart"/>
            <w:r w:rsidRPr="00BF3543">
              <w:rPr>
                <w:rFonts w:ascii="Arial" w:eastAsia="Times New Roman" w:hAnsi="Arial" w:cs="Arial"/>
              </w:rPr>
              <w:t>desfăşurarea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spectacolelor,asigură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elemente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ce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țin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r w:rsidRPr="00BF3543">
              <w:rPr>
                <w:rFonts w:ascii="Arial" w:eastAsia="Times New Roman" w:hAnsi="Arial" w:cs="Arial"/>
              </w:rPr>
              <w:t xml:space="preserve">de </w:t>
            </w:r>
            <w:proofErr w:type="spellStart"/>
            <w:r w:rsidRPr="00BF3543">
              <w:rPr>
                <w:rFonts w:ascii="Arial" w:eastAsia="Times New Roman" w:hAnsi="Arial" w:cs="Arial"/>
              </w:rPr>
              <w:t>marketingul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produsului</w:t>
            </w:r>
            <w:proofErr w:type="spellEnd"/>
            <w:r w:rsidRPr="00BF354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F3543">
              <w:rPr>
                <w:rFonts w:ascii="Arial" w:eastAsia="Times New Roman" w:hAnsi="Arial" w:cs="Arial"/>
              </w:rPr>
              <w:t>muzical</w:t>
            </w:r>
            <w:proofErr w:type="spellEnd"/>
          </w:p>
        </w:tc>
      </w:tr>
      <w:tr w:rsidR="00480A7A" w:rsidRPr="002366B6" w:rsidTr="00480A7A">
        <w:trPr>
          <w:cnfStyle w:val="000000100000"/>
          <w:trHeight w:val="1123"/>
        </w:trPr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480A7A" w:rsidRPr="002366B6" w:rsidRDefault="00480A7A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1</w:t>
            </w:r>
            <w:r w:rsidRPr="002366B6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480A7A" w:rsidRPr="002366B6" w:rsidRDefault="00480A7A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Formare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profesională</w:t>
            </w:r>
            <w:proofErr w:type="spellEnd"/>
          </w:p>
        </w:tc>
        <w:tc>
          <w:tcPr>
            <w:tcW w:w="10255" w:type="dxa"/>
            <w:gridSpan w:val="2"/>
          </w:tcPr>
          <w:p w:rsidR="00480A7A" w:rsidRPr="002366B6" w:rsidRDefault="00480A7A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Specialistii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  <w:bCs/>
              </w:rPr>
              <w:t>formarea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personalului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planifica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implementeaza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evalueaza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programele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formare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se </w:t>
            </w:r>
            <w:proofErr w:type="spellStart"/>
            <w:r w:rsidRPr="002366B6">
              <w:rPr>
                <w:rFonts w:ascii="Arial" w:hAnsi="Arial" w:cs="Arial"/>
                <w:bCs/>
              </w:rPr>
              <w:t>asigura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ca </w:t>
            </w:r>
            <w:proofErr w:type="spellStart"/>
            <w:r w:rsidRPr="002366B6">
              <w:rPr>
                <w:rFonts w:ascii="Arial" w:hAnsi="Arial" w:cs="Arial"/>
                <w:bCs/>
              </w:rPr>
              <w:t>atat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echipa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management, cat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personalul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insusesc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abilitatile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competentele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cerute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catre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organizatie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bCs/>
              </w:rPr>
              <w:t>realiza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obiectivele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organizationale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  <w:p w:rsidR="00480A7A" w:rsidRPr="002366B6" w:rsidRDefault="00480A7A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6E4437" w:rsidRPr="002366B6" w:rsidTr="00176341">
        <w:trPr>
          <w:trHeight w:val="607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11.1. </w:t>
            </w:r>
            <w:hyperlink r:id="rId19" w:history="1"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Formator</w:t>
              </w:r>
              <w:proofErr w:type="spellEnd"/>
            </w:hyperlink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366B6">
              <w:rPr>
                <w:rFonts w:ascii="Arial" w:hAnsi="Arial" w:cs="Arial"/>
              </w:rPr>
              <w:t xml:space="preserve">pecialist care </w:t>
            </w:r>
            <w:proofErr w:type="spellStart"/>
            <w:r w:rsidRPr="002366B6">
              <w:rPr>
                <w:rFonts w:ascii="Arial" w:hAnsi="Arial" w:cs="Arial"/>
              </w:rPr>
              <w:t>concepe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proiectează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organizează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susține</w:t>
            </w:r>
            <w:proofErr w:type="spellEnd"/>
            <w:r w:rsidRPr="002366B6">
              <w:rPr>
                <w:rFonts w:ascii="Arial" w:hAnsi="Arial" w:cs="Arial"/>
              </w:rPr>
              <w:t xml:space="preserve"> un </w:t>
            </w:r>
            <w:proofErr w:type="gramStart"/>
            <w:r w:rsidRPr="002366B6">
              <w:rPr>
                <w:rFonts w:ascii="Arial" w:hAnsi="Arial" w:cs="Arial"/>
              </w:rPr>
              <w:t>curs</w:t>
            </w:r>
            <w:proofErr w:type="gram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domeniul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său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expertiză</w:t>
            </w:r>
            <w:proofErr w:type="spellEnd"/>
            <w:r w:rsidRPr="002366B6">
              <w:rPr>
                <w:rFonts w:ascii="Arial" w:hAnsi="Arial" w:cs="Arial"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</w:rPr>
              <w:t>Principalul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obiectiv</w:t>
            </w:r>
            <w:proofErr w:type="spellEnd"/>
            <w:r w:rsidRPr="002366B6">
              <w:rPr>
                <w:rFonts w:ascii="Arial" w:hAnsi="Arial" w:cs="Arial"/>
              </w:rPr>
              <w:t xml:space="preserve"> al </w:t>
            </w:r>
            <w:proofErr w:type="spellStart"/>
            <w:r w:rsidRPr="002366B6">
              <w:rPr>
                <w:rFonts w:ascii="Arial" w:hAnsi="Arial" w:cs="Arial"/>
              </w:rPr>
              <w:t>unui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formator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este</w:t>
            </w:r>
            <w:proofErr w:type="spellEnd"/>
            <w:r w:rsidRPr="002366B6">
              <w:rPr>
                <w:rFonts w:ascii="Arial" w:hAnsi="Arial" w:cs="Arial"/>
              </w:rPr>
              <w:t xml:space="preserve"> de a </w:t>
            </w:r>
            <w:proofErr w:type="spellStart"/>
            <w:r w:rsidRPr="002366B6">
              <w:rPr>
                <w:rFonts w:ascii="Arial" w:hAnsi="Arial" w:cs="Arial"/>
              </w:rPr>
              <w:t>crea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programe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formare</w:t>
            </w:r>
            <w:proofErr w:type="spellEnd"/>
            <w:r w:rsidRPr="002366B6">
              <w:rPr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Fonts w:ascii="Arial" w:hAnsi="Arial" w:cs="Arial"/>
              </w:rPr>
              <w:t>să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dezvolte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anumite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abilități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și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să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îmbunătățească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cunoștințele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participanților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domeniul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constituie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tema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cursului</w:t>
            </w:r>
            <w:proofErr w:type="spellEnd"/>
          </w:p>
          <w:p w:rsidR="006E4437" w:rsidRPr="002366B6" w:rsidRDefault="006E4437" w:rsidP="00176341">
            <w:pPr>
              <w:cnfStyle w:val="000000000000"/>
              <w:rPr>
                <w:rFonts w:ascii="Arial" w:hAnsi="Arial" w:cs="Arial"/>
                <w:bCs/>
              </w:rPr>
            </w:pPr>
          </w:p>
        </w:tc>
      </w:tr>
      <w:tr w:rsidR="006E4437" w:rsidRPr="002366B6" w:rsidTr="00176341">
        <w:trPr>
          <w:cnfStyle w:val="000000100000"/>
          <w:trHeight w:val="330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 xml:space="preserve">11.2.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Organizator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>/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conceptor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/consultant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formare</w:t>
            </w:r>
            <w:proofErr w:type="spellEnd"/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spacing w:before="100" w:beforeAutospacing="1" w:after="100" w:afterAutospacing="1"/>
              <w:jc w:val="both"/>
              <w:cnfStyle w:val="000000100000"/>
              <w:rPr>
                <w:rFonts w:ascii="Arial" w:eastAsia="Times New Roman" w:hAnsi="Arial" w:cs="Arial"/>
              </w:rPr>
            </w:pPr>
            <w:proofErr w:type="spellStart"/>
            <w:r w:rsidRPr="002366B6">
              <w:rPr>
                <w:rFonts w:ascii="Arial" w:eastAsia="Times New Roman" w:hAnsi="Arial" w:cs="Arial"/>
              </w:rPr>
              <w:t>Furnizează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informatii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referitoare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la </w:t>
            </w:r>
            <w:proofErr w:type="spellStart"/>
            <w:r w:rsidRPr="002366B6">
              <w:rPr>
                <w:rFonts w:ascii="Arial" w:eastAsia="Times New Roman" w:hAnsi="Arial" w:cs="Arial"/>
              </w:rPr>
              <w:t>tipul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2366B6">
              <w:rPr>
                <w:rFonts w:ascii="Arial" w:eastAsia="Times New Roman" w:hAnsi="Arial" w:cs="Arial"/>
              </w:rPr>
              <w:t>servicii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oferite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2366B6">
              <w:rPr>
                <w:rFonts w:ascii="Arial" w:eastAsia="Times New Roman" w:hAnsi="Arial" w:cs="Arial"/>
              </w:rPr>
              <w:t>institutie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</w:rPr>
              <w:t>asistă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angajatori</w:t>
            </w:r>
            <w:r w:rsidRPr="002366B6">
              <w:rPr>
                <w:rFonts w:ascii="Arial" w:eastAsia="Times New Roman" w:hAnsi="Arial" w:cs="Arial"/>
              </w:rPr>
              <w:t>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în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identificarea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nevoilor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930724">
              <w:rPr>
                <w:rFonts w:ascii="Arial" w:eastAsia="Times New Roman" w:hAnsi="Arial" w:cs="Arial"/>
              </w:rPr>
              <w:t>formare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</w:rPr>
              <w:t>prospectează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piața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2366B6">
              <w:rPr>
                <w:rFonts w:ascii="Arial" w:eastAsia="Times New Roman" w:hAnsi="Arial" w:cs="Arial"/>
              </w:rPr>
              <w:t>formare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profesională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și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contactează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posibili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colaboratori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persoane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fizice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si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juridice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</w:rPr>
              <w:t>actualizează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continu</w:t>
            </w:r>
            <w:r w:rsidRPr="002366B6">
              <w:rPr>
                <w:rFonts w:ascii="Arial" w:eastAsia="Times New Roman" w:hAnsi="Arial" w:cs="Arial"/>
              </w:rPr>
              <w:t>u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baz</w:t>
            </w:r>
            <w:r w:rsidRPr="002366B6">
              <w:rPr>
                <w:rFonts w:ascii="Arial" w:eastAsia="Times New Roman" w:hAnsi="Arial" w:cs="Arial"/>
              </w:rPr>
              <w:t>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de date</w:t>
            </w:r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</w:rPr>
              <w:t>organizează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activitatea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administrativă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aferentă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cursurilor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2366B6">
              <w:rPr>
                <w:rFonts w:ascii="Arial" w:eastAsia="Times New Roman" w:hAnsi="Arial" w:cs="Arial"/>
              </w:rPr>
              <w:t>formare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</w:rPr>
              <w:t>profesionala</w:t>
            </w:r>
            <w:proofErr w:type="spellEnd"/>
            <w:r w:rsidRPr="002366B6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</w:rPr>
              <w:t>organizează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activit</w:t>
            </w:r>
            <w:r w:rsidRPr="002366B6">
              <w:rPr>
                <w:rFonts w:ascii="Arial" w:eastAsia="Times New Roman" w:hAnsi="Arial" w:cs="Arial"/>
              </w:rPr>
              <w:t>atea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930724">
              <w:rPr>
                <w:rFonts w:ascii="Arial" w:eastAsia="Times New Roman" w:hAnsi="Arial" w:cs="Arial"/>
              </w:rPr>
              <w:t>formare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930724">
              <w:rPr>
                <w:rFonts w:ascii="Arial" w:eastAsia="Times New Roman" w:hAnsi="Arial" w:cs="Arial"/>
              </w:rPr>
              <w:t>contactare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formatori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0724">
              <w:rPr>
                <w:rFonts w:ascii="Arial" w:eastAsia="Times New Roman" w:hAnsi="Arial" w:cs="Arial"/>
              </w:rPr>
              <w:t>asistarea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acestora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pentru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elaborarea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planului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şi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programei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930724">
              <w:rPr>
                <w:rFonts w:ascii="Arial" w:eastAsia="Times New Roman" w:hAnsi="Arial" w:cs="Arial"/>
              </w:rPr>
              <w:t>formare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930724">
              <w:rPr>
                <w:rFonts w:ascii="Arial" w:eastAsia="Times New Roman" w:hAnsi="Arial" w:cs="Arial"/>
              </w:rPr>
              <w:t>monitorizarea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activităţii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formatorilor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pe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perioada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30724">
              <w:rPr>
                <w:rFonts w:ascii="Arial" w:eastAsia="Times New Roman" w:hAnsi="Arial" w:cs="Arial"/>
              </w:rPr>
              <w:t>programului</w:t>
            </w:r>
            <w:proofErr w:type="spellEnd"/>
            <w:r w:rsidRPr="00930724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930724">
              <w:rPr>
                <w:rFonts w:ascii="Arial" w:eastAsia="Times New Roman" w:hAnsi="Arial" w:cs="Arial"/>
              </w:rPr>
              <w:t>formare</w:t>
            </w:r>
            <w:proofErr w:type="spellEnd"/>
          </w:p>
          <w:p w:rsidR="006E4437" w:rsidRPr="002366B6" w:rsidRDefault="006E4437" w:rsidP="00176341">
            <w:pPr>
              <w:cnfStyle w:val="000000100000"/>
              <w:rPr>
                <w:rFonts w:ascii="Arial" w:hAnsi="Arial" w:cs="Arial"/>
                <w:bCs/>
              </w:rPr>
            </w:pPr>
          </w:p>
        </w:tc>
      </w:tr>
      <w:tr w:rsidR="006E4437" w:rsidRPr="002366B6" w:rsidTr="00176341">
        <w:trPr>
          <w:trHeight w:val="573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11.3. </w:t>
            </w:r>
            <w:r w:rsidRPr="002366B6">
              <w:rPr>
                <w:rFonts w:ascii="Arial" w:eastAsia="Times New Roman" w:hAnsi="Arial" w:cs="Arial"/>
                <w:bCs/>
              </w:rPr>
              <w:t xml:space="preserve">Evaluator de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competente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profesionale</w:t>
            </w:r>
            <w:proofErr w:type="spellEnd"/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</w:rPr>
              <w:t>Evaluatorul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competente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profesionale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este</w:t>
            </w:r>
            <w:proofErr w:type="spellEnd"/>
            <w:r w:rsidRPr="002366B6">
              <w:rPr>
                <w:rFonts w:ascii="Arial" w:hAnsi="Arial" w:cs="Arial"/>
              </w:rPr>
              <w:t xml:space="preserve"> un specialist cu </w:t>
            </w:r>
            <w:proofErr w:type="spellStart"/>
            <w:r w:rsidRPr="002366B6">
              <w:rPr>
                <w:rFonts w:ascii="Arial" w:hAnsi="Arial" w:cs="Arial"/>
              </w:rPr>
              <w:t>experientã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recentã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muncã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>/</w:t>
            </w:r>
            <w:proofErr w:type="spellStart"/>
            <w:r w:rsidRPr="002366B6">
              <w:rPr>
                <w:rFonts w:ascii="Arial" w:hAnsi="Arial" w:cs="Arial"/>
              </w:rPr>
              <w:t>sau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coordonare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ocupatiile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pentru</w:t>
            </w:r>
            <w:proofErr w:type="spellEnd"/>
            <w:r w:rsidRPr="002366B6">
              <w:rPr>
                <w:rFonts w:ascii="Arial" w:hAnsi="Arial" w:cs="Arial"/>
              </w:rPr>
              <w:t xml:space="preserve"> care </w:t>
            </w:r>
            <w:proofErr w:type="spellStart"/>
            <w:r w:rsidRPr="002366B6">
              <w:rPr>
                <w:rFonts w:ascii="Arial" w:hAnsi="Arial" w:cs="Arial"/>
              </w:rPr>
              <w:t>este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desemnat</w:t>
            </w:r>
            <w:proofErr w:type="spellEnd"/>
            <w:r w:rsidRPr="002366B6">
              <w:rPr>
                <w:rFonts w:ascii="Arial" w:hAnsi="Arial" w:cs="Arial"/>
              </w:rPr>
              <w:t xml:space="preserve"> de un </w:t>
            </w:r>
            <w:proofErr w:type="spellStart"/>
            <w:r w:rsidRPr="002366B6">
              <w:rPr>
                <w:rFonts w:ascii="Arial" w:hAnsi="Arial" w:cs="Arial"/>
              </w:rPr>
              <w:t>centru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evaluare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sã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efectueze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evaluãri</w:t>
            </w:r>
            <w:proofErr w:type="spellEnd"/>
            <w:r w:rsidRPr="002366B6">
              <w:rPr>
                <w:rFonts w:ascii="Arial" w:hAnsi="Arial" w:cs="Arial"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</w:rPr>
              <w:t>Evaluatorul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explicã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candidatului</w:t>
            </w:r>
            <w:proofErr w:type="spellEnd"/>
            <w:r w:rsidRPr="002366B6">
              <w:rPr>
                <w:rFonts w:ascii="Arial" w:hAnsi="Arial" w:cs="Arial"/>
              </w:rPr>
              <w:t xml:space="preserve">, la </w:t>
            </w:r>
            <w:proofErr w:type="spellStart"/>
            <w:r w:rsidRPr="002366B6">
              <w:rPr>
                <w:rFonts w:ascii="Arial" w:hAnsi="Arial" w:cs="Arial"/>
              </w:rPr>
              <w:t>cerere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continutul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prevederile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standardului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ocupational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ajutându</w:t>
            </w:r>
            <w:proofErr w:type="spellEnd"/>
            <w:r w:rsidRPr="002366B6">
              <w:rPr>
                <w:rFonts w:ascii="Arial" w:hAnsi="Arial" w:cs="Arial"/>
              </w:rPr>
              <w:t xml:space="preserve">-l </w:t>
            </w:r>
            <w:proofErr w:type="spellStart"/>
            <w:r w:rsidRPr="002366B6">
              <w:rPr>
                <w:rFonts w:ascii="Arial" w:hAnsi="Arial" w:cs="Arial"/>
              </w:rPr>
              <w:t>sã-si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evalueze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propria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performantã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profesionalã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raport</w:t>
            </w:r>
            <w:proofErr w:type="spellEnd"/>
            <w:r w:rsidRPr="002366B6">
              <w:rPr>
                <w:rFonts w:ascii="Arial" w:hAnsi="Arial" w:cs="Arial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</w:rPr>
              <w:t>acesta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decidã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intrarea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voluntarã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procesul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evaluare</w:t>
            </w:r>
            <w:proofErr w:type="spellEnd"/>
            <w:r w:rsidRPr="002366B6">
              <w:rPr>
                <w:rFonts w:ascii="Arial" w:hAnsi="Arial" w:cs="Arial"/>
              </w:rPr>
              <w:t xml:space="preserve">. El </w:t>
            </w:r>
            <w:proofErr w:type="spellStart"/>
            <w:r w:rsidRPr="002366B6">
              <w:rPr>
                <w:rFonts w:ascii="Arial" w:hAnsi="Arial" w:cs="Arial"/>
              </w:rPr>
              <w:t>rãspunde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punerea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aplicare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gramStart"/>
            <w:r w:rsidRPr="002366B6">
              <w:rPr>
                <w:rFonts w:ascii="Arial" w:hAnsi="Arial" w:cs="Arial"/>
              </w:rPr>
              <w:t>a</w:t>
            </w:r>
            <w:proofErr w:type="gram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întregului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proces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evaluare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stabilind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împreunã</w:t>
            </w:r>
            <w:proofErr w:type="spellEnd"/>
            <w:r w:rsidRPr="002366B6">
              <w:rPr>
                <w:rFonts w:ascii="Arial" w:hAnsi="Arial" w:cs="Arial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</w:rPr>
              <w:t>candidatul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programul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si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metodele</w:t>
            </w:r>
            <w:proofErr w:type="spellEnd"/>
            <w:r w:rsidRPr="002366B6">
              <w:rPr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</w:rPr>
              <w:t>evaluare</w:t>
            </w:r>
            <w:proofErr w:type="spellEnd"/>
            <w:r w:rsidRPr="002366B6">
              <w:rPr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</w:rPr>
              <w:t>înregistrând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apoi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rezultatele</w:t>
            </w:r>
            <w:proofErr w:type="spellEnd"/>
            <w:r w:rsidRPr="002366B6">
              <w:rPr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</w:rPr>
              <w:t>evaluãrii</w:t>
            </w:r>
            <w:proofErr w:type="spellEnd"/>
            <w:r w:rsidRPr="002366B6">
              <w:rPr>
                <w:rFonts w:ascii="Arial" w:hAnsi="Arial" w:cs="Arial"/>
              </w:rPr>
              <w:t>.</w:t>
            </w:r>
          </w:p>
        </w:tc>
      </w:tr>
      <w:tr w:rsidR="006E4437" w:rsidRPr="002366B6" w:rsidTr="00176341">
        <w:trPr>
          <w:cnfStyle w:val="000000100000"/>
          <w:trHeight w:val="2230"/>
        </w:trPr>
        <w:tc>
          <w:tcPr>
            <w:cnfStyle w:val="001000000000"/>
            <w:tcW w:w="60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</w:rPr>
              <w:t xml:space="preserve">11.4. </w:t>
            </w:r>
            <w:hyperlink r:id="rId20" w:history="1">
              <w:r w:rsidRPr="002366B6">
                <w:rPr>
                  <w:rFonts w:ascii="Arial" w:eastAsia="Times New Roman" w:hAnsi="Arial" w:cs="Arial"/>
                  <w:bCs/>
                </w:rPr>
                <w:t xml:space="preserve">Specialist in </w:t>
              </w:r>
              <w:proofErr w:type="spellStart"/>
              <w:r w:rsidRPr="002366B6">
                <w:rPr>
                  <w:rFonts w:ascii="Arial" w:eastAsia="Times New Roman" w:hAnsi="Arial" w:cs="Arial"/>
                  <w:bCs/>
                </w:rPr>
                <w:t>activitatea</w:t>
              </w:r>
              <w:proofErr w:type="spellEnd"/>
              <w:r w:rsidRPr="002366B6">
                <w:rPr>
                  <w:rFonts w:ascii="Arial" w:eastAsia="Times New Roman" w:hAnsi="Arial" w:cs="Arial"/>
                  <w:bCs/>
                </w:rPr>
                <w:t xml:space="preserve"> de coaching</w:t>
              </w:r>
            </w:hyperlink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pStyle w:val="NormalWeb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Oferă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servicii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învățare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non-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formală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dezvoltare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personală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organizațională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persoanelor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care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prin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aceste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servicii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doresc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schimbe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ceva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important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viața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lor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personală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profesională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organizația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lor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să-și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îmbunătățească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performanțele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activitățile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care le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desfășoară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relațiile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ceilalți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4437" w:rsidRPr="002366B6" w:rsidRDefault="006E4437" w:rsidP="00176341">
            <w:pPr>
              <w:pStyle w:val="NormalWeb"/>
              <w:jc w:val="both"/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Intervenția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specializată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specialistului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activitatea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de coaching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constă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asistarea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ghidarea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clientului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mijloace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instrumente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specifice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a-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manifesta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capacitățile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potențiale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>, a-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defini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clarifica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obiective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specifice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identifica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resurse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blocaje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>, a-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înțelege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propriile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perspective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percepții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înțelege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contextul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mai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larg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care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acționează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avea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încredere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forțele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proprii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învăța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caute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aleagă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soluții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viabile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elabora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planuri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acțiune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stabili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modalități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optime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monitorizare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propriilor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sz w:val="22"/>
                <w:szCs w:val="22"/>
              </w:rPr>
              <w:t>rezultate</w:t>
            </w:r>
            <w:proofErr w:type="spellEnd"/>
            <w:r w:rsidRPr="002366B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  <w:bCs/>
              </w:rPr>
            </w:pPr>
          </w:p>
        </w:tc>
      </w:tr>
      <w:tr w:rsidR="006E4437" w:rsidRPr="002366B6" w:rsidTr="00176341">
        <w:trPr>
          <w:trHeight w:val="33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11.5. </w:t>
            </w:r>
            <w:proofErr w:type="spellStart"/>
            <w:r w:rsidRPr="002366B6">
              <w:rPr>
                <w:rFonts w:ascii="Arial" w:hAnsi="Arial" w:cs="Arial"/>
                <w:bCs/>
              </w:rPr>
              <w:t>Instructorii-formatori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elevi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nevoi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speciale</w:t>
            </w:r>
            <w:proofErr w:type="spellEnd"/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  <w:bCs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Predau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copiilor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persoanelor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tinere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adultilor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dizabilitate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fizică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mentală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sau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acelora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dificultati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invatare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cu </w:t>
            </w:r>
            <w:proofErr w:type="spellStart"/>
            <w:r w:rsidRPr="002366B6">
              <w:rPr>
                <w:rFonts w:ascii="Arial" w:hAnsi="Arial" w:cs="Arial"/>
                <w:bCs/>
              </w:rPr>
              <w:t>alte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nevoi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speciale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. </w:t>
            </w:r>
            <w:proofErr w:type="spellStart"/>
            <w:r w:rsidRPr="002366B6">
              <w:rPr>
                <w:rFonts w:ascii="Arial" w:hAnsi="Arial" w:cs="Arial"/>
                <w:bCs/>
              </w:rPr>
              <w:t>Acestia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promoveaza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dezvoltarea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sociala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emotionala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intelectuala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fizica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2366B6">
              <w:rPr>
                <w:rFonts w:ascii="Arial" w:hAnsi="Arial" w:cs="Arial"/>
                <w:bCs/>
              </w:rPr>
              <w:t>a</w:t>
            </w:r>
            <w:proofErr w:type="gram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elevilor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lor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 w:rsidRPr="002366B6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2</w:t>
            </w:r>
            <w:r w:rsidRPr="002366B6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388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eastAsia="Times New Roman" w:hAnsi="Arial" w:cs="Arial"/>
                <w:bCs/>
              </w:rPr>
            </w:pPr>
            <w:proofErr w:type="spellStart"/>
            <w:r w:rsidRPr="002366B6">
              <w:rPr>
                <w:rFonts w:ascii="Arial" w:eastAsia="Times New Roman" w:hAnsi="Arial" w:cs="Arial"/>
                <w:bCs/>
              </w:rPr>
              <w:t>Învățământ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none" w:sz="0" w:space="0" w:color="auto"/>
              <w:bottom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 xml:space="preserve">12.1.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Profesor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în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învățământul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lastRenderedPageBreak/>
              <w:t>preuniversitar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universitar</w:t>
            </w:r>
            <w:proofErr w:type="spellEnd"/>
            <w:r w:rsidRPr="002366B6">
              <w:rPr>
                <w:rFonts w:ascii="Arial" w:eastAsia="Times New Roman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eastAsia="Times New Roman" w:hAnsi="Arial" w:cs="Arial"/>
                <w:bCs/>
              </w:rPr>
              <w:t>profesional</w:t>
            </w:r>
            <w:proofErr w:type="spellEnd"/>
          </w:p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61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Style w:val="def"/>
                <w:rFonts w:ascii="Arial" w:hAnsi="Arial" w:cs="Arial"/>
              </w:rPr>
              <w:lastRenderedPageBreak/>
              <w:t>Predă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materie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de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studiu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(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într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-o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școală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,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într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-o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universitate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, </w:t>
            </w:r>
            <w:r w:rsidRPr="002366B6">
              <w:rPr>
                <w:rStyle w:val="def"/>
                <w:rFonts w:ascii="Arial" w:hAnsi="Arial" w:cs="Arial"/>
              </w:rPr>
              <w:lastRenderedPageBreak/>
              <w:t xml:space="preserve">etc.),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având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o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pregătire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specială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.</w:t>
            </w:r>
          </w:p>
        </w:tc>
      </w:tr>
      <w:tr w:rsidR="006E4437" w:rsidRPr="002366B6" w:rsidTr="00176341">
        <w:tc>
          <w:tcPr>
            <w:cnfStyle w:val="001000000000"/>
            <w:tcW w:w="605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13</w:t>
            </w:r>
            <w:r w:rsidRPr="002366B6">
              <w:rPr>
                <w:rFonts w:ascii="Arial" w:hAnsi="Arial" w:cs="Arial"/>
                <w:b w:val="0"/>
              </w:rPr>
              <w:t>.</w:t>
            </w:r>
          </w:p>
        </w:tc>
        <w:tc>
          <w:tcPr>
            <w:tcW w:w="2388" w:type="dxa"/>
            <w:vMerge w:val="restart"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Turism</w:t>
            </w:r>
            <w:proofErr w:type="spellEnd"/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13.1. </w:t>
            </w:r>
            <w:proofErr w:type="spellStart"/>
            <w:r w:rsidRPr="002366B6">
              <w:rPr>
                <w:rFonts w:ascii="Arial" w:hAnsi="Arial" w:cs="Arial"/>
              </w:rPr>
              <w:t>Maseur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hoteluri</w:t>
            </w:r>
            <w:proofErr w:type="spellEnd"/>
            <w:r>
              <w:rPr>
                <w:rFonts w:ascii="Arial" w:hAnsi="Arial" w:cs="Arial"/>
              </w:rPr>
              <w:t>, spa-</w:t>
            </w:r>
            <w:proofErr w:type="spellStart"/>
            <w:r>
              <w:rPr>
                <w:rFonts w:ascii="Arial" w:hAnsi="Arial" w:cs="Arial"/>
              </w:rPr>
              <w:t>uri</w:t>
            </w:r>
            <w:proofErr w:type="spellEnd"/>
            <w:r>
              <w:rPr>
                <w:rFonts w:ascii="Arial" w:hAnsi="Arial" w:cs="Arial"/>
              </w:rPr>
              <w:t xml:space="preserve">, centre de </w:t>
            </w:r>
            <w:proofErr w:type="spellStart"/>
            <w:r>
              <w:rPr>
                <w:rFonts w:ascii="Arial" w:hAnsi="Arial" w:cs="Arial"/>
              </w:rPr>
              <w:t>balneo-fizio-terapie</w:t>
            </w:r>
            <w:proofErr w:type="spellEnd"/>
            <w:r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000000"/>
              <w:rPr>
                <w:rFonts w:ascii="Arial" w:hAnsi="Arial" w:cs="Arial"/>
              </w:rPr>
            </w:pPr>
            <w:r w:rsidRPr="002366B6">
              <w:rPr>
                <w:rStyle w:val="def"/>
                <w:rFonts w:ascii="Arial" w:hAnsi="Arial" w:cs="Arial"/>
              </w:rPr>
              <w:t xml:space="preserve">Specialist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în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practicarea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 xml:space="preserve"> </w:t>
            </w:r>
            <w:proofErr w:type="spellStart"/>
            <w:r w:rsidRPr="002366B6">
              <w:rPr>
                <w:rStyle w:val="def"/>
                <w:rFonts w:ascii="Arial" w:hAnsi="Arial" w:cs="Arial"/>
              </w:rPr>
              <w:t>masajului</w:t>
            </w:r>
            <w:proofErr w:type="spellEnd"/>
            <w:r w:rsidRPr="002366B6">
              <w:rPr>
                <w:rStyle w:val="def"/>
                <w:rFonts w:ascii="Arial" w:hAnsi="Arial" w:cs="Arial"/>
              </w:rPr>
              <w:t>.</w:t>
            </w:r>
          </w:p>
        </w:tc>
      </w:tr>
      <w:tr w:rsidR="006E4437" w:rsidRPr="002366B6" w:rsidTr="00176341">
        <w:trPr>
          <w:cnfStyle w:val="000000100000"/>
        </w:trPr>
        <w:tc>
          <w:tcPr>
            <w:cnfStyle w:val="001000000000"/>
            <w:tcW w:w="605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2388" w:type="dxa"/>
            <w:vMerge/>
            <w:shd w:val="clear" w:color="auto" w:fill="F2F2F2" w:themeFill="background1" w:themeFillShade="F2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4138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13.2. </w:t>
            </w:r>
            <w:proofErr w:type="spellStart"/>
            <w:r w:rsidRPr="002366B6">
              <w:rPr>
                <w:rFonts w:ascii="Arial" w:hAnsi="Arial" w:cs="Arial"/>
                <w:bCs/>
              </w:rPr>
              <w:t>Consultanti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functionari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in </w:t>
            </w:r>
            <w:proofErr w:type="spellStart"/>
            <w:r w:rsidRPr="002366B6">
              <w:rPr>
                <w:rFonts w:ascii="Arial" w:hAnsi="Arial" w:cs="Arial"/>
                <w:bCs/>
              </w:rPr>
              <w:t>agentiile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voiaj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17" w:type="dxa"/>
          </w:tcPr>
          <w:p w:rsidR="006E4437" w:rsidRPr="002366B6" w:rsidRDefault="006E4437" w:rsidP="00176341">
            <w:pPr>
              <w:jc w:val="both"/>
              <w:cnfStyle w:val="000000100000"/>
              <w:rPr>
                <w:rFonts w:ascii="Arial" w:hAnsi="Arial" w:cs="Arial"/>
              </w:rPr>
            </w:pPr>
            <w:proofErr w:type="spellStart"/>
            <w:r w:rsidRPr="002366B6">
              <w:rPr>
                <w:rFonts w:ascii="Arial" w:hAnsi="Arial" w:cs="Arial"/>
                <w:bCs/>
              </w:rPr>
              <w:t>Furnizeaza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informatii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stabilesc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itinerarii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calatorie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366B6">
              <w:rPr>
                <w:rFonts w:ascii="Arial" w:hAnsi="Arial" w:cs="Arial"/>
                <w:bCs/>
              </w:rPr>
              <w:t>obtin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rezervari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locuri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pentru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transport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cazare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si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organizeaza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366B6">
              <w:rPr>
                <w:rFonts w:ascii="Arial" w:hAnsi="Arial" w:cs="Arial"/>
                <w:bCs/>
              </w:rPr>
              <w:t>excursii</w:t>
            </w:r>
            <w:proofErr w:type="spellEnd"/>
            <w:r w:rsidRPr="002366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366B6">
              <w:rPr>
                <w:rFonts w:ascii="Arial" w:hAnsi="Arial" w:cs="Arial"/>
                <w:bCs/>
              </w:rPr>
              <w:t>grup</w:t>
            </w:r>
            <w:proofErr w:type="spellEnd"/>
            <w:r w:rsidRPr="002366B6">
              <w:rPr>
                <w:rFonts w:ascii="Arial" w:hAnsi="Arial" w:cs="Arial"/>
                <w:bCs/>
              </w:rPr>
              <w:t>.</w:t>
            </w:r>
          </w:p>
        </w:tc>
      </w:tr>
    </w:tbl>
    <w:p w:rsidR="006E4437" w:rsidRPr="006E4437" w:rsidRDefault="006E4437" w:rsidP="005F6525">
      <w:pPr>
        <w:jc w:val="both"/>
        <w:rPr>
          <w:rFonts w:ascii="Arial" w:hAnsi="Arial" w:cs="Arial"/>
          <w:lang w:val="ro-RO"/>
        </w:rPr>
      </w:pPr>
    </w:p>
    <w:sectPr w:rsidR="006E4437" w:rsidRPr="006E4437" w:rsidSect="00FD4812">
      <w:footerReference w:type="default" r:id="rId2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F3" w:rsidRDefault="00EC3DF3" w:rsidP="006E4437">
      <w:pPr>
        <w:spacing w:after="0" w:line="240" w:lineRule="auto"/>
      </w:pPr>
      <w:r>
        <w:separator/>
      </w:r>
    </w:p>
  </w:endnote>
  <w:endnote w:type="continuationSeparator" w:id="0">
    <w:p w:rsidR="00EC3DF3" w:rsidRDefault="00EC3DF3" w:rsidP="006E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7437"/>
      <w:docPartObj>
        <w:docPartGallery w:val="Page Numbers (Bottom of Page)"/>
        <w:docPartUnique/>
      </w:docPartObj>
    </w:sdtPr>
    <w:sdtContent>
      <w:p w:rsidR="006E4437" w:rsidRDefault="00FE5BE3">
        <w:pPr>
          <w:pStyle w:val="Footer"/>
          <w:jc w:val="center"/>
        </w:pPr>
        <w:fldSimple w:instr=" PAGE   \* MERGEFORMAT ">
          <w:r w:rsidR="00480A7A">
            <w:rPr>
              <w:noProof/>
            </w:rPr>
            <w:t>1</w:t>
          </w:r>
        </w:fldSimple>
      </w:p>
    </w:sdtContent>
  </w:sdt>
  <w:p w:rsidR="006E4437" w:rsidRDefault="006E4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F3" w:rsidRDefault="00EC3DF3" w:rsidP="006E4437">
      <w:pPr>
        <w:spacing w:after="0" w:line="240" w:lineRule="auto"/>
      </w:pPr>
      <w:r>
        <w:separator/>
      </w:r>
    </w:p>
  </w:footnote>
  <w:footnote w:type="continuationSeparator" w:id="0">
    <w:p w:rsidR="00EC3DF3" w:rsidRDefault="00EC3DF3" w:rsidP="006E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25A"/>
    <w:multiLevelType w:val="multilevel"/>
    <w:tmpl w:val="E6D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65C8B"/>
    <w:multiLevelType w:val="multilevel"/>
    <w:tmpl w:val="10283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9732FE"/>
    <w:multiLevelType w:val="multilevel"/>
    <w:tmpl w:val="E7D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812"/>
    <w:rsid w:val="00045532"/>
    <w:rsid w:val="00103DAB"/>
    <w:rsid w:val="001F43BF"/>
    <w:rsid w:val="002366B6"/>
    <w:rsid w:val="0029278E"/>
    <w:rsid w:val="003B73A9"/>
    <w:rsid w:val="003C6D55"/>
    <w:rsid w:val="00480A7A"/>
    <w:rsid w:val="004970D9"/>
    <w:rsid w:val="00546EA1"/>
    <w:rsid w:val="005F6525"/>
    <w:rsid w:val="006E4437"/>
    <w:rsid w:val="007B1910"/>
    <w:rsid w:val="0086263A"/>
    <w:rsid w:val="008F1134"/>
    <w:rsid w:val="009D6349"/>
    <w:rsid w:val="00A41BC3"/>
    <w:rsid w:val="00B13E08"/>
    <w:rsid w:val="00B751A4"/>
    <w:rsid w:val="00BF3543"/>
    <w:rsid w:val="00CB16A8"/>
    <w:rsid w:val="00CD6616"/>
    <w:rsid w:val="00E4537E"/>
    <w:rsid w:val="00EC3DF3"/>
    <w:rsid w:val="00EE4FE5"/>
    <w:rsid w:val="00FD4812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FD48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6263A"/>
    <w:rPr>
      <w:color w:val="0000FF"/>
      <w:u w:val="single"/>
    </w:rPr>
  </w:style>
  <w:style w:type="character" w:customStyle="1" w:styleId="def">
    <w:name w:val="def"/>
    <w:basedOn w:val="DefaultParagraphFont"/>
    <w:rsid w:val="00BF3543"/>
  </w:style>
  <w:style w:type="paragraph" w:styleId="NormalWeb">
    <w:name w:val="Normal (Web)"/>
    <w:basedOn w:val="Normal"/>
    <w:uiPriority w:val="99"/>
    <w:semiHidden/>
    <w:unhideWhenUsed/>
    <w:rsid w:val="0023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6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437"/>
  </w:style>
  <w:style w:type="paragraph" w:styleId="Footer">
    <w:name w:val="footer"/>
    <w:basedOn w:val="Normal"/>
    <w:link w:val="FooterChar"/>
    <w:uiPriority w:val="99"/>
    <w:unhideWhenUsed/>
    <w:rsid w:val="006E4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inian.com/cor_6_ocupatia_detalii.php?id=263419" TargetMode="External"/><Relationship Id="rId13" Type="http://schemas.openxmlformats.org/officeDocument/2006/relationships/hyperlink" Target="http://www.rubinian.com/cor_6_ocupatia_detalii.php?id=263508" TargetMode="External"/><Relationship Id="rId18" Type="http://schemas.openxmlformats.org/officeDocument/2006/relationships/hyperlink" Target="http://www.rubinian.com/cor_6_ocupatia_detalii.php?id=26523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rubinian.com/cor_6_ocupatia_detalii.php?id=263402" TargetMode="External"/><Relationship Id="rId12" Type="http://schemas.openxmlformats.org/officeDocument/2006/relationships/hyperlink" Target="http://www.rubinian.com/cor_6_ocupatia_detalii.php?id=263507" TargetMode="External"/><Relationship Id="rId17" Type="http://schemas.openxmlformats.org/officeDocument/2006/relationships/hyperlink" Target="http://www.rubinian.com/cor_6_ocupatia_detalii.php?id=2652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binian.com/cor_6_ocupatia_detalii.php?id=265209" TargetMode="External"/><Relationship Id="rId20" Type="http://schemas.openxmlformats.org/officeDocument/2006/relationships/hyperlink" Target="http://www.rubinian.com/cor_6_ocupatia_detalii.php?id=2424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binian.com/cor_6_ocupatia_detalii.php?id=2635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binian.com/cor_6_ocupatia_detalii.php?id=2652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binian.com/cor_6_ocupatia_detalii.php?id=263504" TargetMode="External"/><Relationship Id="rId19" Type="http://schemas.openxmlformats.org/officeDocument/2006/relationships/hyperlink" Target="http://www.rubinian.com/cor_6_ocupatia_detalii.php?id=242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binian.com/cor_6_ocupatia_detalii.php?id=263501" TargetMode="External"/><Relationship Id="rId14" Type="http://schemas.openxmlformats.org/officeDocument/2006/relationships/hyperlink" Target="http://www.rubinian.com/cor_6_ocupatia_detalii.php?id=2652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2015-05-17T12:37:00Z</dcterms:created>
  <dcterms:modified xsi:type="dcterms:W3CDTF">2015-05-17T12:43:00Z</dcterms:modified>
</cp:coreProperties>
</file>